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6A858" w14:textId="77777777" w:rsidR="00DE3296" w:rsidRPr="002C5CC1" w:rsidRDefault="00EF2AF9" w:rsidP="00DE3296">
      <w:pPr>
        <w:spacing w:after="0" w:line="312" w:lineRule="auto"/>
        <w:ind w:right="-591" w:hanging="900"/>
        <w:rPr>
          <w:rFonts w:ascii="Times New Roman" w:hAnsi="Times New Roman" w:cs="Times New Roman"/>
          <w:b/>
          <w:sz w:val="28"/>
          <w:szCs w:val="28"/>
        </w:rPr>
      </w:pPr>
      <w:r w:rsidRPr="002C5CC1">
        <w:rPr>
          <w:rFonts w:ascii="Times New Roman" w:hAnsi="Times New Roman" w:cs="Times New Roman"/>
          <w:sz w:val="26"/>
          <w:szCs w:val="26"/>
        </w:rPr>
        <w:t xml:space="preserve">       </w:t>
      </w:r>
      <w:r w:rsidR="00DE3296" w:rsidRPr="002C5CC1">
        <w:rPr>
          <w:rFonts w:ascii="Times New Roman" w:hAnsi="Times New Roman" w:cs="Times New Roman"/>
          <w:sz w:val="26"/>
          <w:szCs w:val="26"/>
        </w:rPr>
        <w:t xml:space="preserve"> SỞ</w:t>
      </w:r>
      <w:r w:rsidRPr="002C5CC1">
        <w:rPr>
          <w:rFonts w:ascii="Times New Roman" w:hAnsi="Times New Roman" w:cs="Times New Roman"/>
          <w:sz w:val="26"/>
          <w:szCs w:val="26"/>
        </w:rPr>
        <w:t xml:space="preserve"> GD&amp;</w:t>
      </w:r>
      <w:r w:rsidR="00DE3296" w:rsidRPr="002C5CC1">
        <w:rPr>
          <w:rFonts w:ascii="Times New Roman" w:hAnsi="Times New Roman" w:cs="Times New Roman"/>
          <w:sz w:val="26"/>
          <w:szCs w:val="26"/>
        </w:rPr>
        <w:t>ĐT QUẢNG NAM</w:t>
      </w:r>
      <w:r w:rsidR="00DE3296" w:rsidRPr="002C5CC1">
        <w:rPr>
          <w:rFonts w:ascii="Times New Roman" w:hAnsi="Times New Roman" w:cs="Times New Roman"/>
          <w:sz w:val="28"/>
          <w:szCs w:val="28"/>
        </w:rPr>
        <w:t xml:space="preserve">             </w:t>
      </w:r>
      <w:r w:rsidR="00DE3296" w:rsidRPr="002C5CC1">
        <w:rPr>
          <w:rFonts w:ascii="Times New Roman" w:hAnsi="Times New Roman" w:cs="Times New Roman"/>
          <w:b/>
          <w:sz w:val="28"/>
          <w:szCs w:val="28"/>
        </w:rPr>
        <w:t>CỘNG HÒA XÃ HỘI CHỦ NGHĨA VIỆT NAM</w:t>
      </w:r>
    </w:p>
    <w:p w14:paraId="62E4DB42" w14:textId="77777777" w:rsidR="00DE3296" w:rsidRPr="002C5CC1" w:rsidRDefault="00AA011D" w:rsidP="00DE3296">
      <w:pPr>
        <w:spacing w:after="0" w:line="312" w:lineRule="auto"/>
        <w:ind w:hanging="900"/>
        <w:rPr>
          <w:rFonts w:ascii="Times New Roman" w:hAnsi="Times New Roman" w:cs="Times New Roman"/>
          <w:b/>
          <w:sz w:val="28"/>
          <w:szCs w:val="28"/>
        </w:rPr>
      </w:pPr>
      <w:r w:rsidRPr="002C5CC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0EBA3650" wp14:editId="18C26325">
                <wp:simplePos x="0" y="0"/>
                <wp:positionH relativeFrom="column">
                  <wp:posOffset>3272790</wp:posOffset>
                </wp:positionH>
                <wp:positionV relativeFrom="paragraph">
                  <wp:posOffset>234950</wp:posOffset>
                </wp:positionV>
                <wp:extent cx="20631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E0444"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7pt,18.5pt" to="420.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BYsAEAAEgDAAAOAAAAZHJzL2Uyb0RvYy54bWysU8Fu2zAMvQ/YPwi6L7IzpNi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"/>
            </w:pict>
          </mc:Fallback>
        </mc:AlternateContent>
      </w:r>
      <w:r w:rsidRPr="002C5CC1">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14:anchorId="7462523D" wp14:editId="7AF9D928">
                <wp:simplePos x="0" y="0"/>
                <wp:positionH relativeFrom="column">
                  <wp:posOffset>247650</wp:posOffset>
                </wp:positionH>
                <wp:positionV relativeFrom="paragraph">
                  <wp:posOffset>213995</wp:posOffset>
                </wp:positionV>
                <wp:extent cx="9715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CBD5E" id="Straight Connector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6.85pt" to="9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"/>
            </w:pict>
          </mc:Fallback>
        </mc:AlternateContent>
      </w:r>
      <w:r w:rsidR="00DE3296" w:rsidRPr="002C5CC1">
        <w:rPr>
          <w:rFonts w:ascii="Times New Roman" w:hAnsi="Times New Roman" w:cs="Times New Roman"/>
          <w:b/>
          <w:sz w:val="28"/>
          <w:szCs w:val="28"/>
        </w:rPr>
        <w:t xml:space="preserve">       TRUNG TÂM GDTX TỈNH</w:t>
      </w:r>
      <w:r w:rsidR="00DE3296" w:rsidRPr="002C5CC1">
        <w:rPr>
          <w:rFonts w:ascii="Times New Roman" w:hAnsi="Times New Roman" w:cs="Times New Roman"/>
          <w:b/>
          <w:sz w:val="28"/>
          <w:szCs w:val="28"/>
        </w:rPr>
        <w:tab/>
        <w:t xml:space="preserve">                     Độc lập – Tự do – Hạnh phúc</w:t>
      </w:r>
    </w:p>
    <w:p w14:paraId="56095200" w14:textId="248C913D" w:rsidR="00DE3296" w:rsidRPr="002C5CC1" w:rsidRDefault="00DE3296" w:rsidP="009B6A8C">
      <w:pPr>
        <w:spacing w:after="0" w:line="312" w:lineRule="auto"/>
        <w:ind w:hanging="450"/>
        <w:rPr>
          <w:rFonts w:ascii="Times New Roman" w:hAnsi="Times New Roman" w:cs="Times New Roman"/>
          <w:sz w:val="28"/>
          <w:szCs w:val="28"/>
        </w:rPr>
      </w:pPr>
      <w:r w:rsidRPr="002C5CC1">
        <w:rPr>
          <w:rFonts w:ascii="Times New Roman" w:hAnsi="Times New Roman" w:cs="Times New Roman"/>
          <w:sz w:val="28"/>
          <w:szCs w:val="28"/>
        </w:rPr>
        <w:t xml:space="preserve">     Số</w:t>
      </w:r>
      <w:r w:rsidR="00CF22F3" w:rsidRPr="002C5CC1">
        <w:rPr>
          <w:rFonts w:ascii="Times New Roman" w:hAnsi="Times New Roman" w:cs="Times New Roman"/>
          <w:sz w:val="28"/>
          <w:szCs w:val="28"/>
        </w:rPr>
        <w:t>:  .</w:t>
      </w:r>
      <w:r w:rsidR="005208FF" w:rsidRPr="002C5CC1">
        <w:rPr>
          <w:rFonts w:ascii="Times New Roman" w:hAnsi="Times New Roman" w:cs="Times New Roman"/>
          <w:sz w:val="28"/>
          <w:szCs w:val="28"/>
        </w:rPr>
        <w:t>.. /QĐ-</w:t>
      </w:r>
      <w:r w:rsidR="00EF2AF9" w:rsidRPr="002C5CC1">
        <w:rPr>
          <w:rFonts w:ascii="Times New Roman" w:hAnsi="Times New Roman" w:cs="Times New Roman"/>
          <w:sz w:val="28"/>
          <w:szCs w:val="28"/>
        </w:rPr>
        <w:t>TT</w:t>
      </w:r>
      <w:r w:rsidR="005208FF" w:rsidRPr="002C5CC1">
        <w:rPr>
          <w:rFonts w:ascii="Times New Roman" w:hAnsi="Times New Roman" w:cs="Times New Roman"/>
          <w:sz w:val="28"/>
          <w:szCs w:val="28"/>
        </w:rPr>
        <w:t>GDTX</w:t>
      </w:r>
      <w:r w:rsidR="008115B4" w:rsidRPr="002C5CC1">
        <w:rPr>
          <w:rFonts w:ascii="Times New Roman" w:hAnsi="Times New Roman" w:cs="Times New Roman"/>
          <w:sz w:val="28"/>
          <w:szCs w:val="28"/>
        </w:rPr>
        <w:tab/>
      </w:r>
      <w:r w:rsidR="008115B4" w:rsidRPr="002C5CC1">
        <w:rPr>
          <w:rFonts w:ascii="Times New Roman" w:hAnsi="Times New Roman" w:cs="Times New Roman"/>
          <w:sz w:val="28"/>
          <w:szCs w:val="28"/>
        </w:rPr>
        <w:tab/>
        <w:t xml:space="preserve">                 </w:t>
      </w:r>
      <w:r w:rsidRPr="002C5CC1">
        <w:rPr>
          <w:rFonts w:ascii="Times New Roman" w:hAnsi="Times New Roman" w:cs="Times New Roman"/>
          <w:i/>
          <w:sz w:val="28"/>
          <w:szCs w:val="28"/>
        </w:rPr>
        <w:t>Tam Kỳ, ngày</w:t>
      </w:r>
      <w:r w:rsidR="00525248" w:rsidRPr="002C5CC1">
        <w:rPr>
          <w:rFonts w:ascii="Times New Roman" w:hAnsi="Times New Roman" w:cs="Times New Roman"/>
          <w:i/>
          <w:sz w:val="28"/>
          <w:szCs w:val="28"/>
        </w:rPr>
        <w:t xml:space="preserve"> </w:t>
      </w:r>
      <w:r w:rsidR="001A63F8">
        <w:rPr>
          <w:rFonts w:ascii="Times New Roman" w:hAnsi="Times New Roman" w:cs="Times New Roman"/>
          <w:i/>
          <w:sz w:val="28"/>
          <w:szCs w:val="28"/>
        </w:rPr>
        <w:t>10</w:t>
      </w:r>
      <w:r w:rsidR="00525248" w:rsidRPr="002C5CC1">
        <w:rPr>
          <w:rFonts w:ascii="Times New Roman" w:hAnsi="Times New Roman" w:cs="Times New Roman"/>
          <w:i/>
          <w:sz w:val="28"/>
          <w:szCs w:val="28"/>
        </w:rPr>
        <w:t xml:space="preserve"> </w:t>
      </w:r>
      <w:r w:rsidRPr="002C5CC1">
        <w:rPr>
          <w:rFonts w:ascii="Times New Roman" w:hAnsi="Times New Roman" w:cs="Times New Roman"/>
          <w:i/>
          <w:sz w:val="28"/>
          <w:szCs w:val="28"/>
        </w:rPr>
        <w:t xml:space="preserve">tháng </w:t>
      </w:r>
      <w:r w:rsidR="001E6C6F">
        <w:rPr>
          <w:rFonts w:ascii="Times New Roman" w:hAnsi="Times New Roman" w:cs="Times New Roman"/>
          <w:i/>
          <w:sz w:val="28"/>
          <w:szCs w:val="28"/>
        </w:rPr>
        <w:t>01</w:t>
      </w:r>
      <w:r w:rsidR="0001463A" w:rsidRPr="002C5CC1">
        <w:rPr>
          <w:rFonts w:ascii="Times New Roman" w:hAnsi="Times New Roman" w:cs="Times New Roman"/>
          <w:i/>
          <w:sz w:val="28"/>
          <w:szCs w:val="28"/>
        </w:rPr>
        <w:t xml:space="preserve"> </w:t>
      </w:r>
      <w:r w:rsidR="00EF2AF9" w:rsidRPr="002C5CC1">
        <w:rPr>
          <w:rFonts w:ascii="Times New Roman" w:hAnsi="Times New Roman" w:cs="Times New Roman"/>
          <w:i/>
          <w:sz w:val="28"/>
          <w:szCs w:val="28"/>
        </w:rPr>
        <w:t xml:space="preserve"> </w:t>
      </w:r>
      <w:r w:rsidRPr="002C5CC1">
        <w:rPr>
          <w:rFonts w:ascii="Times New Roman" w:hAnsi="Times New Roman" w:cs="Times New Roman"/>
          <w:i/>
          <w:sz w:val="28"/>
          <w:szCs w:val="28"/>
        </w:rPr>
        <w:t>năm 202</w:t>
      </w:r>
      <w:r w:rsidR="00A32B9D" w:rsidRPr="002C5CC1">
        <w:rPr>
          <w:rFonts w:ascii="Times New Roman" w:hAnsi="Times New Roman" w:cs="Times New Roman"/>
          <w:i/>
          <w:sz w:val="28"/>
          <w:szCs w:val="28"/>
        </w:rPr>
        <w:t>5</w:t>
      </w:r>
      <w:r w:rsidRPr="002C5CC1">
        <w:rPr>
          <w:rFonts w:ascii="Times New Roman" w:hAnsi="Times New Roman" w:cs="Times New Roman"/>
          <w:sz w:val="28"/>
          <w:szCs w:val="28"/>
        </w:rPr>
        <w:tab/>
      </w:r>
      <w:r w:rsidRPr="002C5CC1">
        <w:rPr>
          <w:rFonts w:ascii="Times New Roman" w:hAnsi="Times New Roman" w:cs="Times New Roman"/>
          <w:sz w:val="28"/>
          <w:szCs w:val="28"/>
        </w:rPr>
        <w:tab/>
      </w:r>
      <w:r w:rsidRPr="002C5CC1">
        <w:rPr>
          <w:rFonts w:ascii="Times New Roman" w:hAnsi="Times New Roman" w:cs="Times New Roman"/>
          <w:sz w:val="28"/>
          <w:szCs w:val="28"/>
        </w:rPr>
        <w:tab/>
      </w:r>
    </w:p>
    <w:p w14:paraId="3E9BB154" w14:textId="77777777" w:rsidR="00DE3296" w:rsidRPr="002C5CC1" w:rsidRDefault="00DE3296" w:rsidP="00DE3296">
      <w:pPr>
        <w:pStyle w:val="Title"/>
        <w:rPr>
          <w:rFonts w:ascii="Times New Roman" w:hAnsi="Times New Roman"/>
          <w:sz w:val="28"/>
          <w:szCs w:val="28"/>
        </w:rPr>
      </w:pPr>
      <w:r w:rsidRPr="002C5CC1">
        <w:rPr>
          <w:rFonts w:ascii="Times New Roman" w:hAnsi="Times New Roman"/>
          <w:sz w:val="28"/>
          <w:szCs w:val="28"/>
        </w:rPr>
        <w:t>QUYẾT ĐỊNH</w:t>
      </w:r>
    </w:p>
    <w:p w14:paraId="75EEB4F6" w14:textId="77777777" w:rsidR="005A12FF" w:rsidRPr="002C5CC1" w:rsidRDefault="00DE3296" w:rsidP="00DE3296">
      <w:pPr>
        <w:pStyle w:val="Title"/>
        <w:rPr>
          <w:rFonts w:ascii="Times New Roman" w:hAnsi="Times New Roman"/>
          <w:sz w:val="28"/>
          <w:szCs w:val="28"/>
          <w:lang w:val="en-US"/>
        </w:rPr>
      </w:pPr>
      <w:r w:rsidRPr="002C5CC1">
        <w:rPr>
          <w:rFonts w:ascii="Times New Roman" w:hAnsi="Times New Roman"/>
          <w:sz w:val="28"/>
          <w:szCs w:val="28"/>
        </w:rPr>
        <w:t xml:space="preserve">Về việc </w:t>
      </w:r>
      <w:r w:rsidR="0070340A" w:rsidRPr="002C5CC1">
        <w:rPr>
          <w:rFonts w:ascii="Times New Roman" w:hAnsi="Times New Roman"/>
          <w:sz w:val="28"/>
          <w:szCs w:val="28"/>
        </w:rPr>
        <w:t xml:space="preserve">ban hành </w:t>
      </w:r>
      <w:r w:rsidRPr="002C5CC1">
        <w:rPr>
          <w:rFonts w:ascii="Times New Roman" w:hAnsi="Times New Roman"/>
          <w:sz w:val="28"/>
          <w:szCs w:val="28"/>
        </w:rPr>
        <w:t>Quy chế chi tiêu nội bộ</w:t>
      </w:r>
      <w:r w:rsidR="00D15638" w:rsidRPr="002C5CC1">
        <w:rPr>
          <w:rFonts w:ascii="Times New Roman" w:hAnsi="Times New Roman"/>
          <w:sz w:val="28"/>
          <w:szCs w:val="28"/>
          <w:lang w:val="en-US"/>
        </w:rPr>
        <w:t xml:space="preserve"> </w:t>
      </w:r>
    </w:p>
    <w:p w14:paraId="61A12C37" w14:textId="48539E3D" w:rsidR="00DE3296" w:rsidRPr="002C5CC1" w:rsidRDefault="00DE3296" w:rsidP="00DE3296">
      <w:pPr>
        <w:pStyle w:val="Title"/>
        <w:rPr>
          <w:rFonts w:ascii="Times New Roman" w:hAnsi="Times New Roman"/>
          <w:sz w:val="28"/>
          <w:szCs w:val="28"/>
          <w:lang w:val="en-US"/>
        </w:rPr>
      </w:pPr>
      <w:r w:rsidRPr="002C5CC1">
        <w:rPr>
          <w:rFonts w:ascii="Times New Roman" w:hAnsi="Times New Roman"/>
          <w:sz w:val="28"/>
          <w:szCs w:val="28"/>
        </w:rPr>
        <w:t>Trung tâm GDTX tỉnh Quảng Nam năm 20</w:t>
      </w:r>
      <w:r w:rsidR="00E5475C" w:rsidRPr="002C5CC1">
        <w:rPr>
          <w:rFonts w:ascii="Times New Roman" w:hAnsi="Times New Roman"/>
          <w:sz w:val="28"/>
          <w:szCs w:val="28"/>
          <w:lang w:val="en-US"/>
        </w:rPr>
        <w:t>2</w:t>
      </w:r>
      <w:r w:rsidR="00A32B9D" w:rsidRPr="002C5CC1">
        <w:rPr>
          <w:rFonts w:ascii="Times New Roman" w:hAnsi="Times New Roman"/>
          <w:sz w:val="28"/>
          <w:szCs w:val="28"/>
          <w:lang w:val="en-US"/>
        </w:rPr>
        <w:t>5</w:t>
      </w:r>
    </w:p>
    <w:p w14:paraId="7F2A14B7" w14:textId="77777777" w:rsidR="00DE3296" w:rsidRPr="002C5CC1" w:rsidRDefault="00AA011D" w:rsidP="00DE3296">
      <w:pPr>
        <w:pStyle w:val="Title"/>
        <w:rPr>
          <w:rFonts w:ascii="Times New Roman" w:hAnsi="Times New Roman"/>
          <w:sz w:val="28"/>
          <w:szCs w:val="28"/>
        </w:rPr>
      </w:pPr>
      <w:r w:rsidRPr="002C5CC1">
        <w:rPr>
          <w:rFonts w:ascii="Times New Roman" w:hAnsi="Times New Roman"/>
          <w:noProof/>
          <w:sz w:val="28"/>
          <w:szCs w:val="28"/>
          <w:lang w:val="en-US" w:eastAsia="en-US"/>
        </w:rPr>
        <mc:AlternateContent>
          <mc:Choice Requires="wps">
            <w:drawing>
              <wp:anchor distT="0" distB="0" distL="114300" distR="114300" simplePos="0" relativeHeight="251660800" behindDoc="0" locked="0" layoutInCell="1" allowOverlap="1" wp14:anchorId="5E0CBC0E" wp14:editId="29974DEA">
                <wp:simplePos x="0" y="0"/>
                <wp:positionH relativeFrom="column">
                  <wp:posOffset>2638425</wp:posOffset>
                </wp:positionH>
                <wp:positionV relativeFrom="paragraph">
                  <wp:posOffset>13970</wp:posOffset>
                </wp:positionV>
                <wp:extent cx="971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1AC59"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5pt,1.1pt" to="28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"/>
            </w:pict>
          </mc:Fallback>
        </mc:AlternateContent>
      </w:r>
      <w:r w:rsidR="00DE3296" w:rsidRPr="002C5CC1">
        <w:rPr>
          <w:rFonts w:ascii="Times New Roman" w:hAnsi="Times New Roman"/>
          <w:sz w:val="28"/>
          <w:szCs w:val="28"/>
        </w:rPr>
        <w:t xml:space="preserve">  </w:t>
      </w:r>
    </w:p>
    <w:p w14:paraId="0C69AF6A" w14:textId="77777777" w:rsidR="009B6A8C" w:rsidRPr="002C5CC1" w:rsidRDefault="00DE3296" w:rsidP="009B6A8C">
      <w:pPr>
        <w:pStyle w:val="Title"/>
        <w:rPr>
          <w:rFonts w:ascii="Times New Roman" w:hAnsi="Times New Roman"/>
          <w:sz w:val="28"/>
          <w:szCs w:val="28"/>
          <w:lang w:val="en-US"/>
        </w:rPr>
      </w:pPr>
      <w:r w:rsidRPr="002C5CC1">
        <w:rPr>
          <w:rFonts w:ascii="Times New Roman" w:hAnsi="Times New Roman"/>
          <w:sz w:val="28"/>
          <w:szCs w:val="28"/>
        </w:rPr>
        <w:t>GIÁM ĐỐC</w:t>
      </w:r>
      <w:r w:rsidRPr="002C5CC1">
        <w:rPr>
          <w:rFonts w:ascii="Times New Roman" w:hAnsi="Times New Roman"/>
          <w:sz w:val="28"/>
          <w:szCs w:val="28"/>
          <w:lang w:val="en-US"/>
        </w:rPr>
        <w:t xml:space="preserve"> </w:t>
      </w:r>
      <w:r w:rsidRPr="002C5CC1">
        <w:rPr>
          <w:rFonts w:ascii="Times New Roman" w:hAnsi="Times New Roman"/>
          <w:sz w:val="28"/>
          <w:szCs w:val="28"/>
        </w:rPr>
        <w:t xml:space="preserve">TRUNG TÂM </w:t>
      </w:r>
      <w:r w:rsidRPr="002C5CC1">
        <w:rPr>
          <w:rFonts w:ascii="Times New Roman" w:hAnsi="Times New Roman"/>
          <w:sz w:val="28"/>
          <w:szCs w:val="28"/>
          <w:lang w:val="en-US"/>
        </w:rPr>
        <w:t>GDTX</w:t>
      </w:r>
      <w:r w:rsidRPr="002C5CC1">
        <w:rPr>
          <w:rFonts w:ascii="Times New Roman" w:hAnsi="Times New Roman"/>
          <w:sz w:val="28"/>
          <w:szCs w:val="28"/>
        </w:rPr>
        <w:t xml:space="preserve"> TỈNH QUẢNG NAM</w:t>
      </w:r>
    </w:p>
    <w:p w14:paraId="4D7B1D98" w14:textId="77777777" w:rsidR="00DE3296" w:rsidRPr="002C5CC1" w:rsidRDefault="00DE3296" w:rsidP="009B6A8C">
      <w:pPr>
        <w:pStyle w:val="Title"/>
        <w:rPr>
          <w:rFonts w:ascii="Times New Roman" w:hAnsi="Times New Roman"/>
          <w:sz w:val="28"/>
          <w:szCs w:val="28"/>
          <w:lang w:val="en-US"/>
        </w:rPr>
      </w:pPr>
      <w:r w:rsidRPr="002C5CC1">
        <w:rPr>
          <w:rFonts w:ascii="Times New Roman" w:hAnsi="Times New Roman"/>
          <w:sz w:val="28"/>
          <w:szCs w:val="28"/>
        </w:rPr>
        <w:tab/>
      </w:r>
    </w:p>
    <w:p w14:paraId="072B30E1" w14:textId="77777777" w:rsidR="00DE3296" w:rsidRPr="002C5CC1" w:rsidRDefault="00DE3296" w:rsidP="002C5CC1">
      <w:pPr>
        <w:spacing w:after="0" w:line="240" w:lineRule="auto"/>
        <w:ind w:left="170" w:right="170"/>
        <w:jc w:val="both"/>
        <w:rPr>
          <w:rFonts w:ascii="Times New Roman Italic" w:hAnsi="Times New Roman Italic" w:cs="Times New Roman"/>
          <w:i/>
          <w:spacing w:val="-8"/>
          <w:sz w:val="28"/>
          <w:szCs w:val="28"/>
        </w:rPr>
      </w:pPr>
      <w:r w:rsidRPr="002C5CC1">
        <w:rPr>
          <w:rFonts w:ascii="Times New Roman" w:hAnsi="Times New Roman" w:cs="Times New Roman"/>
          <w:sz w:val="28"/>
          <w:szCs w:val="28"/>
          <w:lang w:val="nl-NL"/>
        </w:rPr>
        <w:t xml:space="preserve">       </w:t>
      </w:r>
      <w:r w:rsidRPr="002C5CC1">
        <w:rPr>
          <w:rFonts w:ascii="Times New Roman" w:hAnsi="Times New Roman" w:cs="Times New Roman"/>
          <w:sz w:val="28"/>
          <w:szCs w:val="28"/>
        </w:rPr>
        <w:t xml:space="preserve"> </w:t>
      </w:r>
      <w:r w:rsidRPr="002C5CC1">
        <w:rPr>
          <w:rFonts w:ascii="Times New Roman Italic" w:hAnsi="Times New Roman Italic" w:cs="Times New Roman"/>
          <w:i/>
          <w:spacing w:val="-8"/>
          <w:sz w:val="28"/>
          <w:szCs w:val="28"/>
        </w:rPr>
        <w:t>Căn cứ Quyết định số 2005/QĐ-UB ngày 16 tháng 10 năm 1997 của UBND tỉnh Quảng Nam về việc thành lập Trung tâm GDTX tỉnh Quảng Nam</w:t>
      </w:r>
      <w:r w:rsidR="00217A37" w:rsidRPr="002C5CC1">
        <w:rPr>
          <w:rFonts w:ascii="Times New Roman Italic" w:hAnsi="Times New Roman Italic" w:cs="Times New Roman"/>
          <w:i/>
          <w:spacing w:val="-8"/>
          <w:sz w:val="28"/>
          <w:szCs w:val="28"/>
        </w:rPr>
        <w:t>;</w:t>
      </w:r>
    </w:p>
    <w:p w14:paraId="240F03E9" w14:textId="77777777" w:rsidR="006F6565" w:rsidRPr="002C5CC1" w:rsidRDefault="00DC04FF" w:rsidP="002C5CC1">
      <w:pPr>
        <w:spacing w:after="0" w:line="240" w:lineRule="auto"/>
        <w:ind w:left="170" w:right="170"/>
        <w:jc w:val="both"/>
        <w:rPr>
          <w:rFonts w:ascii="Times New Roman" w:hAnsi="Times New Roman" w:cs="Times New Roman"/>
          <w:i/>
          <w:sz w:val="28"/>
          <w:szCs w:val="28"/>
          <w:lang w:val="nl-NL"/>
        </w:rPr>
      </w:pPr>
      <w:r w:rsidRPr="002C5CC1">
        <w:rPr>
          <w:rFonts w:ascii="Times New Roman" w:hAnsi="Times New Roman" w:cs="Times New Roman"/>
          <w:i/>
          <w:sz w:val="28"/>
          <w:szCs w:val="28"/>
          <w:lang w:val="nl-NL"/>
        </w:rPr>
        <w:tab/>
        <w:t>Căn cứ Nghị định số 60/2021/NĐ-CP ngày 21 tháng 6 năm 2021 về quy định quyền tự chủ, tự chịu trách nhiệm về tổ chức thực hiện nhiệm vụ, tổ chức bộ máy, biên chế và tài chính đối với đơn vị sự nghiệp công lập;</w:t>
      </w:r>
      <w:r w:rsidR="008115B4" w:rsidRPr="002C5CC1">
        <w:rPr>
          <w:rFonts w:ascii="Times New Roman" w:hAnsi="Times New Roman" w:cs="Times New Roman"/>
          <w:i/>
          <w:sz w:val="28"/>
          <w:szCs w:val="28"/>
          <w:lang w:val="nl-NL"/>
        </w:rPr>
        <w:t xml:space="preserve">  </w:t>
      </w:r>
    </w:p>
    <w:p w14:paraId="1EFEE75B" w14:textId="0E21DAFA" w:rsidR="00DC04FF" w:rsidRPr="002C5CC1" w:rsidRDefault="006F6565" w:rsidP="002C5CC1">
      <w:pPr>
        <w:pStyle w:val="BodyTextIndent"/>
        <w:spacing w:line="240" w:lineRule="auto"/>
        <w:ind w:left="170" w:right="170" w:firstLine="550"/>
        <w:rPr>
          <w:i/>
          <w:lang w:val="nl-NL"/>
        </w:rPr>
      </w:pPr>
      <w:r w:rsidRPr="002C5CC1">
        <w:rPr>
          <w:i/>
          <w:lang w:val="nl-NL"/>
        </w:rPr>
        <w:t>Căn cứ Nghị định 97/2023/NĐ-CP ngày 31/12/2023 về việc sửa đổi, bổ sung một số điều của NĐ81/2021/NĐCP ngày 27/8/2021;</w:t>
      </w:r>
    </w:p>
    <w:p w14:paraId="4D343C5A" w14:textId="65E73F3B" w:rsidR="00E12C1A" w:rsidRPr="002C5CC1" w:rsidRDefault="00DC04FF" w:rsidP="002C5CC1">
      <w:pPr>
        <w:spacing w:after="0" w:line="240" w:lineRule="auto"/>
        <w:ind w:left="170" w:right="170" w:firstLine="550"/>
        <w:jc w:val="both"/>
        <w:rPr>
          <w:rFonts w:ascii="Times New Roman" w:hAnsi="Times New Roman" w:cs="Times New Roman"/>
          <w:i/>
          <w:sz w:val="28"/>
          <w:szCs w:val="28"/>
          <w:lang w:val="nl-NL"/>
        </w:rPr>
      </w:pPr>
      <w:r w:rsidRPr="002C5CC1">
        <w:rPr>
          <w:rFonts w:ascii="Times New Roman" w:hAnsi="Times New Roman" w:cs="Times New Roman"/>
          <w:i/>
          <w:sz w:val="28"/>
          <w:szCs w:val="28"/>
          <w:lang w:val="nl-NL"/>
        </w:rPr>
        <w:t>Căn c</w:t>
      </w:r>
      <w:r w:rsidR="00217A37" w:rsidRPr="002C5CC1">
        <w:rPr>
          <w:rFonts w:ascii="Times New Roman" w:hAnsi="Times New Roman" w:cs="Times New Roman"/>
          <w:i/>
          <w:sz w:val="28"/>
          <w:szCs w:val="28"/>
          <w:lang w:val="nl-NL"/>
        </w:rPr>
        <w:t>ứ</w:t>
      </w:r>
      <w:r w:rsidRPr="002C5CC1">
        <w:rPr>
          <w:rFonts w:ascii="Times New Roman" w:hAnsi="Times New Roman" w:cs="Times New Roman"/>
          <w:i/>
          <w:sz w:val="28"/>
          <w:szCs w:val="28"/>
          <w:lang w:val="nl-NL"/>
        </w:rPr>
        <w:t xml:space="preserve"> T</w:t>
      </w:r>
      <w:r w:rsidR="00217A37" w:rsidRPr="002C5CC1">
        <w:rPr>
          <w:rFonts w:ascii="Times New Roman" w:hAnsi="Times New Roman" w:cs="Times New Roman"/>
          <w:i/>
          <w:sz w:val="28"/>
          <w:szCs w:val="28"/>
          <w:lang w:val="nl-NL"/>
        </w:rPr>
        <w:t xml:space="preserve">hông tư số </w:t>
      </w:r>
      <w:r w:rsidRPr="002C5CC1">
        <w:rPr>
          <w:rFonts w:ascii="Times New Roman" w:hAnsi="Times New Roman" w:cs="Times New Roman"/>
          <w:i/>
          <w:sz w:val="28"/>
          <w:szCs w:val="28"/>
          <w:lang w:val="nl-NL"/>
        </w:rPr>
        <w:t>56</w:t>
      </w:r>
      <w:r w:rsidR="00217A37" w:rsidRPr="002C5CC1">
        <w:rPr>
          <w:rFonts w:ascii="Times New Roman" w:hAnsi="Times New Roman" w:cs="Times New Roman"/>
          <w:i/>
          <w:sz w:val="28"/>
          <w:szCs w:val="28"/>
          <w:lang w:val="nl-NL"/>
        </w:rPr>
        <w:t>/20</w:t>
      </w:r>
      <w:r w:rsidRPr="002C5CC1">
        <w:rPr>
          <w:rFonts w:ascii="Times New Roman" w:hAnsi="Times New Roman" w:cs="Times New Roman"/>
          <w:i/>
          <w:sz w:val="28"/>
          <w:szCs w:val="28"/>
          <w:lang w:val="nl-NL"/>
        </w:rPr>
        <w:t>22</w:t>
      </w:r>
      <w:r w:rsidR="00217A37" w:rsidRPr="002C5CC1">
        <w:rPr>
          <w:rFonts w:ascii="Times New Roman" w:hAnsi="Times New Roman" w:cs="Times New Roman"/>
          <w:i/>
          <w:sz w:val="28"/>
          <w:szCs w:val="28"/>
          <w:lang w:val="nl-NL"/>
        </w:rPr>
        <w:t>/</w:t>
      </w:r>
      <w:r w:rsidRPr="002C5CC1">
        <w:rPr>
          <w:rFonts w:ascii="Times New Roman" w:hAnsi="Times New Roman" w:cs="Times New Roman"/>
          <w:i/>
          <w:sz w:val="28"/>
          <w:szCs w:val="28"/>
          <w:lang w:val="nl-NL"/>
        </w:rPr>
        <w:t>TT-</w:t>
      </w:r>
      <w:r w:rsidR="00217A37" w:rsidRPr="002C5CC1">
        <w:rPr>
          <w:rFonts w:ascii="Times New Roman" w:hAnsi="Times New Roman" w:cs="Times New Roman"/>
          <w:i/>
          <w:sz w:val="28"/>
          <w:szCs w:val="28"/>
          <w:lang w:val="nl-NL"/>
        </w:rPr>
        <w:t xml:space="preserve">BTC ngày </w:t>
      </w:r>
      <w:r w:rsidRPr="002C5CC1">
        <w:rPr>
          <w:rFonts w:ascii="Times New Roman" w:hAnsi="Times New Roman" w:cs="Times New Roman"/>
          <w:i/>
          <w:sz w:val="28"/>
          <w:szCs w:val="28"/>
          <w:lang w:val="nl-NL"/>
        </w:rPr>
        <w:t>16</w:t>
      </w:r>
      <w:r w:rsidR="00217A37" w:rsidRPr="002C5CC1">
        <w:rPr>
          <w:rFonts w:ascii="Times New Roman" w:hAnsi="Times New Roman" w:cs="Times New Roman"/>
          <w:i/>
          <w:sz w:val="28"/>
          <w:szCs w:val="28"/>
          <w:lang w:val="nl-NL"/>
        </w:rPr>
        <w:t xml:space="preserve"> tháng </w:t>
      </w:r>
      <w:r w:rsidRPr="002C5CC1">
        <w:rPr>
          <w:rFonts w:ascii="Times New Roman" w:hAnsi="Times New Roman" w:cs="Times New Roman"/>
          <w:i/>
          <w:sz w:val="28"/>
          <w:szCs w:val="28"/>
          <w:lang w:val="nl-NL"/>
        </w:rPr>
        <w:t>9</w:t>
      </w:r>
      <w:r w:rsidR="00217A37" w:rsidRPr="002C5CC1">
        <w:rPr>
          <w:rFonts w:ascii="Times New Roman" w:hAnsi="Times New Roman" w:cs="Times New Roman"/>
          <w:i/>
          <w:sz w:val="28"/>
          <w:szCs w:val="28"/>
          <w:lang w:val="nl-NL"/>
        </w:rPr>
        <w:t xml:space="preserve"> năm 20</w:t>
      </w:r>
      <w:r w:rsidRPr="002C5CC1">
        <w:rPr>
          <w:rFonts w:ascii="Times New Roman" w:hAnsi="Times New Roman" w:cs="Times New Roman"/>
          <w:i/>
          <w:sz w:val="28"/>
          <w:szCs w:val="28"/>
          <w:lang w:val="nl-NL"/>
        </w:rPr>
        <w:t>22</w:t>
      </w:r>
      <w:r w:rsidR="00217A37" w:rsidRPr="002C5CC1">
        <w:rPr>
          <w:rFonts w:ascii="Times New Roman" w:hAnsi="Times New Roman" w:cs="Times New Roman"/>
          <w:i/>
          <w:sz w:val="28"/>
          <w:szCs w:val="28"/>
          <w:lang w:val="nl-NL"/>
        </w:rPr>
        <w:t xml:space="preserve"> hướng dẫn thực hiện </w:t>
      </w:r>
      <w:r w:rsidRPr="002C5CC1">
        <w:rPr>
          <w:rFonts w:ascii="Times New Roman" w:hAnsi="Times New Roman" w:cs="Times New Roman"/>
          <w:i/>
          <w:sz w:val="28"/>
          <w:szCs w:val="28"/>
          <w:lang w:val="nl-NL"/>
        </w:rPr>
        <w:t>N</w:t>
      </w:r>
      <w:r w:rsidR="00217A37" w:rsidRPr="002C5CC1">
        <w:rPr>
          <w:rFonts w:ascii="Times New Roman" w:hAnsi="Times New Roman" w:cs="Times New Roman"/>
          <w:i/>
          <w:sz w:val="28"/>
          <w:szCs w:val="28"/>
          <w:lang w:val="nl-NL"/>
        </w:rPr>
        <w:t xml:space="preserve">ghị định số </w:t>
      </w:r>
      <w:r w:rsidRPr="002C5CC1">
        <w:rPr>
          <w:rFonts w:ascii="Times New Roman" w:hAnsi="Times New Roman" w:cs="Times New Roman"/>
          <w:i/>
          <w:sz w:val="28"/>
          <w:szCs w:val="28"/>
          <w:lang w:val="nl-NL"/>
        </w:rPr>
        <w:t>60</w:t>
      </w:r>
      <w:r w:rsidR="00217A37" w:rsidRPr="002C5CC1">
        <w:rPr>
          <w:rFonts w:ascii="Times New Roman" w:hAnsi="Times New Roman" w:cs="Times New Roman"/>
          <w:i/>
          <w:sz w:val="28"/>
          <w:szCs w:val="28"/>
          <w:lang w:val="nl-NL"/>
        </w:rPr>
        <w:t>/20</w:t>
      </w:r>
      <w:r w:rsidRPr="002C5CC1">
        <w:rPr>
          <w:rFonts w:ascii="Times New Roman" w:hAnsi="Times New Roman" w:cs="Times New Roman"/>
          <w:i/>
          <w:sz w:val="28"/>
          <w:szCs w:val="28"/>
          <w:lang w:val="nl-NL"/>
        </w:rPr>
        <w:t>21</w:t>
      </w:r>
      <w:r w:rsidR="00217A37" w:rsidRPr="002C5CC1">
        <w:rPr>
          <w:rFonts w:ascii="Times New Roman" w:hAnsi="Times New Roman" w:cs="Times New Roman"/>
          <w:i/>
          <w:sz w:val="28"/>
          <w:szCs w:val="28"/>
          <w:lang w:val="nl-NL"/>
        </w:rPr>
        <w:t>/NĐ-CP ngày 2</w:t>
      </w:r>
      <w:r w:rsidRPr="002C5CC1">
        <w:rPr>
          <w:rFonts w:ascii="Times New Roman" w:hAnsi="Times New Roman" w:cs="Times New Roman"/>
          <w:i/>
          <w:sz w:val="28"/>
          <w:szCs w:val="28"/>
          <w:lang w:val="nl-NL"/>
        </w:rPr>
        <w:t>1</w:t>
      </w:r>
      <w:r w:rsidR="00217A37" w:rsidRPr="002C5CC1">
        <w:rPr>
          <w:rFonts w:ascii="Times New Roman" w:hAnsi="Times New Roman" w:cs="Times New Roman"/>
          <w:i/>
          <w:sz w:val="28"/>
          <w:szCs w:val="28"/>
          <w:lang w:val="nl-NL"/>
        </w:rPr>
        <w:t xml:space="preserve"> tháng </w:t>
      </w:r>
      <w:r w:rsidRPr="002C5CC1">
        <w:rPr>
          <w:rFonts w:ascii="Times New Roman" w:hAnsi="Times New Roman" w:cs="Times New Roman"/>
          <w:i/>
          <w:sz w:val="28"/>
          <w:szCs w:val="28"/>
          <w:lang w:val="nl-NL"/>
        </w:rPr>
        <w:t>6</w:t>
      </w:r>
      <w:r w:rsidR="00217A37" w:rsidRPr="002C5CC1">
        <w:rPr>
          <w:rFonts w:ascii="Times New Roman" w:hAnsi="Times New Roman" w:cs="Times New Roman"/>
          <w:i/>
          <w:sz w:val="28"/>
          <w:szCs w:val="28"/>
          <w:lang w:val="nl-NL"/>
        </w:rPr>
        <w:t xml:space="preserve"> năm 20</w:t>
      </w:r>
      <w:r w:rsidRPr="002C5CC1">
        <w:rPr>
          <w:rFonts w:ascii="Times New Roman" w:hAnsi="Times New Roman" w:cs="Times New Roman"/>
          <w:i/>
          <w:sz w:val="28"/>
          <w:szCs w:val="28"/>
          <w:lang w:val="nl-NL"/>
        </w:rPr>
        <w:t>21</w:t>
      </w:r>
      <w:r w:rsidR="00217A37" w:rsidRPr="002C5CC1">
        <w:rPr>
          <w:rFonts w:ascii="Times New Roman" w:hAnsi="Times New Roman" w:cs="Times New Roman"/>
          <w:i/>
          <w:sz w:val="28"/>
          <w:szCs w:val="28"/>
          <w:lang w:val="nl-NL"/>
        </w:rPr>
        <w:t xml:space="preserve"> về quy định quyền tự chủ, tự chịu trách nhiệm về tổ chức thực hiện nhiệm vụ, tổ chức bộ máy, biên chế và tài chính đối với đơn vị sự nghiệp công lậ</w:t>
      </w:r>
      <w:r w:rsidRPr="002C5CC1">
        <w:rPr>
          <w:rFonts w:ascii="Times New Roman" w:hAnsi="Times New Roman" w:cs="Times New Roman"/>
          <w:i/>
          <w:sz w:val="28"/>
          <w:szCs w:val="28"/>
          <w:lang w:val="nl-NL"/>
        </w:rPr>
        <w:t>p;</w:t>
      </w:r>
    </w:p>
    <w:p w14:paraId="00EA9769" w14:textId="61C4A25A" w:rsidR="00DB7637" w:rsidRPr="002C5CC1" w:rsidRDefault="00436E7F" w:rsidP="002C5CC1">
      <w:pPr>
        <w:spacing w:after="0" w:line="240" w:lineRule="auto"/>
        <w:ind w:left="170" w:right="170" w:firstLine="550"/>
        <w:jc w:val="both"/>
        <w:rPr>
          <w:rFonts w:ascii="Times New Roman" w:hAnsi="Times New Roman" w:cs="Times New Roman"/>
          <w:i/>
          <w:sz w:val="28"/>
          <w:szCs w:val="28"/>
          <w:lang w:val="nl-NL"/>
        </w:rPr>
      </w:pPr>
      <w:r w:rsidRPr="002C5CC1">
        <w:rPr>
          <w:rFonts w:ascii="Times New Roman" w:hAnsi="Times New Roman" w:cs="Times New Roman"/>
          <w:i/>
          <w:sz w:val="28"/>
          <w:szCs w:val="28"/>
          <w:lang w:val="nl-NL"/>
        </w:rPr>
        <w:t xml:space="preserve">Căn cứ Nghị định </w:t>
      </w:r>
      <w:r w:rsidR="00DB7637" w:rsidRPr="002C5CC1">
        <w:rPr>
          <w:rFonts w:ascii="Times New Roman" w:hAnsi="Times New Roman" w:cs="Times New Roman"/>
          <w:i/>
          <w:sz w:val="28"/>
          <w:szCs w:val="28"/>
          <w:lang w:val="nl-NL"/>
        </w:rPr>
        <w:t>111</w:t>
      </w:r>
      <w:r w:rsidRPr="002C5CC1">
        <w:rPr>
          <w:rFonts w:ascii="Times New Roman" w:hAnsi="Times New Roman" w:cs="Times New Roman"/>
          <w:i/>
          <w:sz w:val="28"/>
          <w:szCs w:val="28"/>
          <w:lang w:val="nl-NL"/>
        </w:rPr>
        <w:t>/2022/NĐ-CP ngày 30 tháng 12 năm 2022 về hợp đồng đối với một số loại công việc trong cơ quan hành chính và đơn vị sự nghiệp công lập;</w:t>
      </w:r>
    </w:p>
    <w:p w14:paraId="31953FFE" w14:textId="55F0CD78" w:rsidR="00436E7F" w:rsidRPr="002C5CC1" w:rsidRDefault="00436E7F" w:rsidP="002C5CC1">
      <w:pPr>
        <w:pStyle w:val="BodyTextIndent"/>
        <w:spacing w:line="240" w:lineRule="auto"/>
        <w:ind w:left="170" w:right="170" w:firstLine="550"/>
        <w:rPr>
          <w:i/>
          <w:lang w:val="en-US"/>
        </w:rPr>
      </w:pPr>
      <w:r w:rsidRPr="002C5CC1">
        <w:rPr>
          <w:i/>
          <w:lang w:val="en-US"/>
        </w:rPr>
        <w:t>Căn cứ Nghị định số 73/2024/NĐ-CP của Chính phủ Quy định mức lương cơ sở và chế độ tiền thưởng đối với cán bộ, công chức, viên chức và lực lượng vũ trang;</w:t>
      </w:r>
    </w:p>
    <w:p w14:paraId="21D74EFB" w14:textId="5FF7F3B2" w:rsidR="00E12C1A" w:rsidRPr="002C5CC1" w:rsidRDefault="00E12C1A" w:rsidP="002C5CC1">
      <w:pPr>
        <w:pStyle w:val="BodyTextIndent"/>
        <w:spacing w:line="240" w:lineRule="auto"/>
        <w:ind w:left="170" w:right="170" w:firstLine="0"/>
        <w:rPr>
          <w:i/>
          <w:lang w:val="nl-NL"/>
        </w:rPr>
      </w:pPr>
      <w:r w:rsidRPr="002C5CC1">
        <w:rPr>
          <w:i/>
          <w:lang w:val="nl-NL"/>
        </w:rPr>
        <w:tab/>
        <w:t>Căn cứ Phương án 2281/PA-SGDĐT tỉnh Quảng Nam ngày 11/9/2024 về tổ chức dạy chương trình GD</w:t>
      </w:r>
      <w:r w:rsidR="00436E7F" w:rsidRPr="002C5CC1">
        <w:rPr>
          <w:i/>
          <w:lang w:val="nl-NL"/>
        </w:rPr>
        <w:t>/NĐ-CP</w:t>
      </w:r>
      <w:r w:rsidRPr="002C5CC1">
        <w:rPr>
          <w:i/>
          <w:lang w:val="nl-NL"/>
        </w:rPr>
        <w:t>TX cấp THPT kết hợp với dạy nghề cho học sinh tốt nghiệp THCS thuộc diện phân luồng học nghề;</w:t>
      </w:r>
    </w:p>
    <w:p w14:paraId="1A839402" w14:textId="3A8452B5" w:rsidR="006F6565" w:rsidRPr="002C5CC1" w:rsidRDefault="006F6565" w:rsidP="002C5CC1">
      <w:pPr>
        <w:pStyle w:val="BodyTextIndent"/>
        <w:spacing w:line="240" w:lineRule="auto"/>
        <w:ind w:left="170" w:right="170" w:firstLine="550"/>
        <w:rPr>
          <w:i/>
          <w:lang w:val="nl-NL"/>
        </w:rPr>
      </w:pPr>
      <w:r w:rsidRPr="002C5CC1">
        <w:rPr>
          <w:i/>
          <w:lang w:val="nl-NL"/>
        </w:rPr>
        <w:t>Căn cứ Quyết định số 2237/QĐ-UBND tỉnh Quảng Nam ngày 25/9/2024 về việc ban hành quy định định mức kinh tế kỹ thuật dịch vụ giáo dục thường xuyên đối với Trung tâm Giáo dục thường xuyên tỉnh;</w:t>
      </w:r>
    </w:p>
    <w:p w14:paraId="1886CF0A" w14:textId="043485B4" w:rsidR="003040C5" w:rsidRPr="002C5CC1" w:rsidRDefault="003040C5" w:rsidP="002C5CC1">
      <w:pPr>
        <w:pStyle w:val="BodyTextIndent"/>
        <w:spacing w:line="240" w:lineRule="auto"/>
        <w:ind w:left="170" w:right="170" w:firstLine="550"/>
        <w:rPr>
          <w:i/>
          <w:lang w:val="nl-NL"/>
        </w:rPr>
      </w:pPr>
      <w:r>
        <w:rPr>
          <w:i/>
          <w:lang w:val="nl-NL"/>
        </w:rPr>
        <w:t>Căn cứ Quyết định số 2405 ngày 11/11/2024 về vi</w:t>
      </w:r>
      <w:r w:rsidR="001E6C6F">
        <w:rPr>
          <w:i/>
          <w:lang w:val="nl-NL"/>
        </w:rPr>
        <w:t xml:space="preserve">ệc thực hiện </w:t>
      </w:r>
      <w:r>
        <w:rPr>
          <w:i/>
          <w:lang w:val="nl-NL"/>
        </w:rPr>
        <w:t>N</w:t>
      </w:r>
      <w:r w:rsidR="001E6C6F">
        <w:rPr>
          <w:i/>
          <w:lang w:val="nl-NL"/>
        </w:rPr>
        <w:t xml:space="preserve">ghị </w:t>
      </w:r>
      <w:r>
        <w:rPr>
          <w:i/>
          <w:lang w:val="nl-NL"/>
        </w:rPr>
        <w:t>Q</w:t>
      </w:r>
      <w:r w:rsidR="001E6C6F">
        <w:rPr>
          <w:i/>
          <w:lang w:val="nl-NL"/>
        </w:rPr>
        <w:t xml:space="preserve">uyết số </w:t>
      </w:r>
      <w:r w:rsidR="001E6C6F" w:rsidRPr="002C5CC1">
        <w:rPr>
          <w:i/>
          <w:lang w:val="nl-NL"/>
        </w:rPr>
        <w:t>26/2024/NQ-HĐND tỉnh Quảng Nam ngày 26/9/2024 quy định chính sách hỗ trợ học phí đối với cơ sở giáo dục công lập từ năm học 2024-2025 và năm học 2025-2026 trên địa bàn tỉnh QN;</w:t>
      </w:r>
    </w:p>
    <w:p w14:paraId="4BD9C7D9" w14:textId="3EF33E0A" w:rsidR="006F6565" w:rsidRPr="002C5CC1" w:rsidRDefault="006F6565" w:rsidP="002C5CC1">
      <w:pPr>
        <w:pStyle w:val="BodyTextIndent"/>
        <w:spacing w:line="240" w:lineRule="auto"/>
        <w:ind w:left="170" w:right="170" w:firstLine="0"/>
        <w:rPr>
          <w:i/>
          <w:lang w:val="nl-NL"/>
        </w:rPr>
      </w:pPr>
      <w:r w:rsidRPr="002C5CC1">
        <w:rPr>
          <w:i/>
          <w:lang w:val="nl-NL"/>
        </w:rPr>
        <w:tab/>
        <w:t>Căn cứ Quyết định số 953/QĐ-UBND ngày 11 tháng 5 năm 2023 của Ủy ban nhân dân Tỉnh Quảng Nam về việc giao quyền tự chủ tài chính cho các đơn vị sự nghiệp công trực thuộc Sở Giáo dục và Đào tạo giai đoạn 2023-2025;</w:t>
      </w:r>
    </w:p>
    <w:p w14:paraId="650A3C85" w14:textId="2499B2AF" w:rsidR="009466FC" w:rsidRDefault="00DE3296" w:rsidP="002C5CC1">
      <w:pPr>
        <w:spacing w:after="0" w:line="240" w:lineRule="auto"/>
        <w:ind w:left="170" w:right="170"/>
        <w:jc w:val="both"/>
        <w:rPr>
          <w:rFonts w:ascii="Times New Roman" w:hAnsi="Times New Roman" w:cs="Times New Roman"/>
          <w:i/>
          <w:sz w:val="28"/>
          <w:szCs w:val="28"/>
          <w:lang w:val="nl-NL"/>
        </w:rPr>
      </w:pPr>
      <w:r w:rsidRPr="002C5CC1">
        <w:rPr>
          <w:rFonts w:ascii="Times New Roman" w:hAnsi="Times New Roman" w:cs="Times New Roman"/>
          <w:sz w:val="28"/>
          <w:szCs w:val="28"/>
          <w:lang w:val="nl-NL"/>
        </w:rPr>
        <w:t xml:space="preserve">        </w:t>
      </w:r>
      <w:r w:rsidRPr="002C5CC1">
        <w:rPr>
          <w:rFonts w:ascii="Times New Roman" w:hAnsi="Times New Roman" w:cs="Times New Roman"/>
          <w:i/>
          <w:sz w:val="28"/>
          <w:szCs w:val="28"/>
          <w:lang w:val="nl-NL"/>
        </w:rPr>
        <w:t xml:space="preserve">Căn cứ </w:t>
      </w:r>
      <w:r w:rsidR="00A91FB2" w:rsidRPr="002C5CC1">
        <w:rPr>
          <w:rFonts w:ascii="Times New Roman" w:hAnsi="Times New Roman" w:cs="Times New Roman"/>
          <w:i/>
          <w:sz w:val="28"/>
          <w:szCs w:val="28"/>
          <w:lang w:val="nl-NL"/>
        </w:rPr>
        <w:t xml:space="preserve">cuộc </w:t>
      </w:r>
      <w:r w:rsidR="00A91FB2" w:rsidRPr="003040C5">
        <w:rPr>
          <w:rFonts w:ascii="Times New Roman" w:hAnsi="Times New Roman" w:cs="Times New Roman"/>
          <w:i/>
          <w:sz w:val="28"/>
          <w:szCs w:val="28"/>
          <w:lang w:val="nl-NL"/>
        </w:rPr>
        <w:t xml:space="preserve">họp </w:t>
      </w:r>
      <w:r w:rsidR="003040C5" w:rsidRPr="003040C5">
        <w:rPr>
          <w:rFonts w:ascii="Times New Roman" w:hAnsi="Times New Roman" w:cs="Times New Roman"/>
          <w:i/>
          <w:sz w:val="28"/>
          <w:szCs w:val="28"/>
        </w:rPr>
        <w:t>viên chức, người lao động</w:t>
      </w:r>
      <w:r w:rsidR="003040C5" w:rsidRPr="002C5CC1">
        <w:rPr>
          <w:rFonts w:ascii="Times New Roman" w:hAnsi="Times New Roman" w:cs="Times New Roman"/>
          <w:sz w:val="28"/>
          <w:szCs w:val="28"/>
        </w:rPr>
        <w:t xml:space="preserve"> </w:t>
      </w:r>
      <w:r w:rsidRPr="002C5CC1">
        <w:rPr>
          <w:rFonts w:ascii="Times New Roman" w:hAnsi="Times New Roman" w:cs="Times New Roman"/>
          <w:i/>
          <w:sz w:val="28"/>
          <w:szCs w:val="28"/>
          <w:lang w:val="nl-NL"/>
        </w:rPr>
        <w:t>ngày</w:t>
      </w:r>
      <w:r w:rsidR="001A63F8">
        <w:rPr>
          <w:rFonts w:ascii="Times New Roman" w:hAnsi="Times New Roman" w:cs="Times New Roman"/>
          <w:i/>
          <w:sz w:val="28"/>
          <w:szCs w:val="28"/>
          <w:lang w:val="nl-NL"/>
        </w:rPr>
        <w:t xml:space="preserve"> 10</w:t>
      </w:r>
      <w:r w:rsidRPr="002C5CC1">
        <w:rPr>
          <w:rFonts w:ascii="Times New Roman" w:hAnsi="Times New Roman" w:cs="Times New Roman"/>
          <w:i/>
          <w:sz w:val="28"/>
          <w:szCs w:val="28"/>
          <w:lang w:val="nl-NL"/>
        </w:rPr>
        <w:t xml:space="preserve"> tháng</w:t>
      </w:r>
      <w:r w:rsidR="00525248" w:rsidRPr="002C5CC1">
        <w:rPr>
          <w:rFonts w:ascii="Times New Roman" w:hAnsi="Times New Roman" w:cs="Times New Roman"/>
          <w:i/>
          <w:sz w:val="28"/>
          <w:szCs w:val="28"/>
          <w:lang w:val="nl-NL"/>
        </w:rPr>
        <w:t xml:space="preserve"> </w:t>
      </w:r>
      <w:r w:rsidR="003040C5">
        <w:rPr>
          <w:rFonts w:ascii="Times New Roman" w:hAnsi="Times New Roman" w:cs="Times New Roman"/>
          <w:i/>
          <w:sz w:val="28"/>
          <w:szCs w:val="28"/>
          <w:lang w:val="nl-NL"/>
        </w:rPr>
        <w:t>01</w:t>
      </w:r>
      <w:r w:rsidR="00525248" w:rsidRPr="002C5CC1">
        <w:rPr>
          <w:rFonts w:ascii="Times New Roman" w:hAnsi="Times New Roman" w:cs="Times New Roman"/>
          <w:i/>
          <w:sz w:val="28"/>
          <w:szCs w:val="28"/>
          <w:lang w:val="nl-NL"/>
        </w:rPr>
        <w:t xml:space="preserve"> năm 202</w:t>
      </w:r>
      <w:r w:rsidR="00A32B9D" w:rsidRPr="002C5CC1">
        <w:rPr>
          <w:rFonts w:ascii="Times New Roman" w:hAnsi="Times New Roman" w:cs="Times New Roman"/>
          <w:i/>
          <w:sz w:val="28"/>
          <w:szCs w:val="28"/>
          <w:lang w:val="nl-NL"/>
        </w:rPr>
        <w:t>5</w:t>
      </w:r>
      <w:r w:rsidRPr="002C5CC1">
        <w:rPr>
          <w:rFonts w:ascii="Times New Roman" w:hAnsi="Times New Roman" w:cs="Times New Roman"/>
          <w:i/>
          <w:sz w:val="28"/>
          <w:szCs w:val="28"/>
          <w:lang w:val="nl-NL"/>
        </w:rPr>
        <w:t>.</w:t>
      </w:r>
    </w:p>
    <w:p w14:paraId="28518E55" w14:textId="77777777" w:rsidR="00E650CA" w:rsidRPr="002C5CC1" w:rsidRDefault="00E650CA" w:rsidP="002C5CC1">
      <w:pPr>
        <w:spacing w:after="0" w:line="240" w:lineRule="auto"/>
        <w:ind w:left="170" w:right="170"/>
        <w:jc w:val="both"/>
        <w:rPr>
          <w:rFonts w:ascii="Times New Roman" w:hAnsi="Times New Roman" w:cs="Times New Roman"/>
          <w:i/>
          <w:sz w:val="28"/>
          <w:szCs w:val="28"/>
          <w:lang w:val="nl-NL"/>
        </w:rPr>
      </w:pPr>
    </w:p>
    <w:p w14:paraId="54C0B160" w14:textId="77777777" w:rsidR="00DE3296" w:rsidRPr="002C5CC1" w:rsidRDefault="00DE3296" w:rsidP="00522AE9">
      <w:pPr>
        <w:spacing w:after="0" w:line="240" w:lineRule="auto"/>
        <w:ind w:left="170" w:right="170" w:firstLine="720"/>
        <w:jc w:val="center"/>
        <w:rPr>
          <w:rFonts w:ascii="Times New Roman" w:hAnsi="Times New Roman" w:cs="Times New Roman"/>
          <w:b/>
          <w:sz w:val="28"/>
          <w:szCs w:val="28"/>
        </w:rPr>
      </w:pPr>
      <w:r w:rsidRPr="002C5CC1">
        <w:rPr>
          <w:rFonts w:ascii="Times New Roman" w:hAnsi="Times New Roman" w:cs="Times New Roman"/>
          <w:b/>
          <w:sz w:val="28"/>
          <w:szCs w:val="28"/>
        </w:rPr>
        <w:lastRenderedPageBreak/>
        <w:t>QUYẾT ĐỊNH</w:t>
      </w:r>
      <w:r w:rsidR="00A91FB2" w:rsidRPr="002C5CC1">
        <w:rPr>
          <w:rFonts w:ascii="Times New Roman" w:hAnsi="Times New Roman" w:cs="Times New Roman"/>
          <w:b/>
          <w:sz w:val="28"/>
          <w:szCs w:val="28"/>
        </w:rPr>
        <w:t>:</w:t>
      </w:r>
    </w:p>
    <w:p w14:paraId="7F61A1C3" w14:textId="21611A4B" w:rsidR="00DE3296" w:rsidRPr="002C5CC1" w:rsidRDefault="00DE3296" w:rsidP="00522AE9">
      <w:pPr>
        <w:pStyle w:val="Title"/>
        <w:ind w:left="170" w:right="170" w:firstLine="550"/>
        <w:jc w:val="both"/>
        <w:rPr>
          <w:rFonts w:ascii="Times New Roman" w:hAnsi="Times New Roman"/>
          <w:b w:val="0"/>
          <w:sz w:val="28"/>
          <w:szCs w:val="28"/>
        </w:rPr>
      </w:pPr>
      <w:r w:rsidRPr="002C5CC1">
        <w:rPr>
          <w:rFonts w:ascii="Times New Roman" w:hAnsi="Times New Roman"/>
          <w:sz w:val="28"/>
          <w:szCs w:val="28"/>
        </w:rPr>
        <w:t>Điều 1</w:t>
      </w:r>
      <w:r w:rsidR="0070340A" w:rsidRPr="002C5CC1">
        <w:rPr>
          <w:rFonts w:ascii="Times New Roman" w:hAnsi="Times New Roman"/>
          <w:b w:val="0"/>
          <w:sz w:val="28"/>
          <w:szCs w:val="28"/>
        </w:rPr>
        <w:t xml:space="preserve">. Ban hành </w:t>
      </w:r>
      <w:r w:rsidRPr="002C5CC1">
        <w:rPr>
          <w:rFonts w:ascii="Times New Roman" w:hAnsi="Times New Roman"/>
          <w:b w:val="0"/>
          <w:sz w:val="28"/>
          <w:szCs w:val="28"/>
        </w:rPr>
        <w:t xml:space="preserve">quy chế chi </w:t>
      </w:r>
      <w:r w:rsidR="00884EA1" w:rsidRPr="002C5CC1">
        <w:rPr>
          <w:rFonts w:ascii="Times New Roman" w:hAnsi="Times New Roman"/>
          <w:b w:val="0"/>
          <w:sz w:val="28"/>
          <w:szCs w:val="28"/>
        </w:rPr>
        <w:t xml:space="preserve">tiêu nội bộ </w:t>
      </w:r>
      <w:r w:rsidRPr="002C5CC1">
        <w:rPr>
          <w:rFonts w:ascii="Times New Roman" w:hAnsi="Times New Roman"/>
          <w:b w:val="0"/>
          <w:sz w:val="28"/>
          <w:szCs w:val="28"/>
        </w:rPr>
        <w:t xml:space="preserve">Trung tâm </w:t>
      </w:r>
      <w:r w:rsidR="001A63F8">
        <w:rPr>
          <w:rFonts w:ascii="Times New Roman" w:hAnsi="Times New Roman"/>
          <w:b w:val="0"/>
          <w:sz w:val="28"/>
          <w:szCs w:val="28"/>
        </w:rPr>
        <w:t>Giáo dục thường xuyên</w:t>
      </w:r>
      <w:r w:rsidRPr="002C5CC1">
        <w:rPr>
          <w:rFonts w:ascii="Times New Roman" w:hAnsi="Times New Roman"/>
          <w:b w:val="0"/>
          <w:sz w:val="28"/>
          <w:szCs w:val="28"/>
        </w:rPr>
        <w:t xml:space="preserve"> tỉnh Quảng Nam</w:t>
      </w:r>
      <w:r w:rsidR="00AB6823" w:rsidRPr="002C5CC1">
        <w:rPr>
          <w:rFonts w:ascii="Times New Roman" w:hAnsi="Times New Roman"/>
          <w:b w:val="0"/>
          <w:sz w:val="28"/>
          <w:szCs w:val="28"/>
        </w:rPr>
        <w:t xml:space="preserve"> năm 20</w:t>
      </w:r>
      <w:r w:rsidR="00AB6823" w:rsidRPr="002C5CC1">
        <w:rPr>
          <w:rFonts w:ascii="Times New Roman" w:hAnsi="Times New Roman"/>
          <w:b w:val="0"/>
          <w:sz w:val="28"/>
          <w:szCs w:val="28"/>
          <w:lang w:val="en-US"/>
        </w:rPr>
        <w:t>2</w:t>
      </w:r>
      <w:r w:rsidR="00436E7F" w:rsidRPr="002C5CC1">
        <w:rPr>
          <w:rFonts w:ascii="Times New Roman" w:hAnsi="Times New Roman"/>
          <w:b w:val="0"/>
          <w:sz w:val="28"/>
          <w:szCs w:val="28"/>
          <w:lang w:val="en-US"/>
        </w:rPr>
        <w:t>5</w:t>
      </w:r>
      <w:r w:rsidRPr="002C5CC1">
        <w:rPr>
          <w:rFonts w:ascii="Times New Roman" w:hAnsi="Times New Roman"/>
          <w:b w:val="0"/>
          <w:sz w:val="28"/>
          <w:szCs w:val="28"/>
        </w:rPr>
        <w:t>.</w:t>
      </w:r>
    </w:p>
    <w:p w14:paraId="5F87B9A3" w14:textId="77777777" w:rsidR="00DE3296" w:rsidRPr="002C5CC1" w:rsidRDefault="00DE3296" w:rsidP="00522AE9">
      <w:pPr>
        <w:spacing w:after="0" w:line="240" w:lineRule="auto"/>
        <w:ind w:left="170" w:right="170" w:firstLine="550"/>
        <w:jc w:val="both"/>
        <w:rPr>
          <w:rFonts w:ascii="Times New Roman" w:hAnsi="Times New Roman" w:cs="Times New Roman"/>
          <w:b/>
          <w:sz w:val="28"/>
          <w:szCs w:val="28"/>
        </w:rPr>
      </w:pPr>
      <w:r w:rsidRPr="002C5CC1">
        <w:rPr>
          <w:rFonts w:ascii="Times New Roman" w:hAnsi="Times New Roman" w:cs="Times New Roman"/>
          <w:b/>
          <w:sz w:val="28"/>
          <w:szCs w:val="28"/>
        </w:rPr>
        <w:t>Điều 2.</w:t>
      </w:r>
      <w:r w:rsidRPr="002C5CC1">
        <w:rPr>
          <w:rFonts w:ascii="Times New Roman" w:hAnsi="Times New Roman" w:cs="Times New Roman"/>
          <w:sz w:val="28"/>
          <w:szCs w:val="28"/>
        </w:rPr>
        <w:t xml:space="preserve"> Quy chế này áp dụng cho các khoản chi từ nguồ</w:t>
      </w:r>
      <w:r w:rsidR="00884EA1" w:rsidRPr="002C5CC1">
        <w:rPr>
          <w:rFonts w:ascii="Times New Roman" w:hAnsi="Times New Roman" w:cs="Times New Roman"/>
          <w:sz w:val="28"/>
          <w:szCs w:val="28"/>
        </w:rPr>
        <w:t xml:space="preserve">n kinh phí </w:t>
      </w:r>
      <w:r w:rsidRPr="002C5CC1">
        <w:rPr>
          <w:rFonts w:ascii="Times New Roman" w:hAnsi="Times New Roman" w:cs="Times New Roman"/>
          <w:sz w:val="28"/>
          <w:szCs w:val="28"/>
        </w:rPr>
        <w:t>giao tự chủ, tự chịu trách nhiệm (nguồn thu sự nghiệp), các khoản chi từ nguồn khác hợp pháp của đơn vị.</w:t>
      </w:r>
    </w:p>
    <w:p w14:paraId="74E98F88" w14:textId="05EB35D7" w:rsidR="00DE3296" w:rsidRPr="002C5CC1" w:rsidRDefault="00DE3296" w:rsidP="00522AE9">
      <w:pPr>
        <w:spacing w:after="0" w:line="240" w:lineRule="auto"/>
        <w:ind w:left="170" w:right="170" w:firstLine="550"/>
        <w:jc w:val="both"/>
        <w:rPr>
          <w:rFonts w:ascii="Times New Roman" w:hAnsi="Times New Roman" w:cs="Times New Roman"/>
          <w:sz w:val="28"/>
          <w:szCs w:val="28"/>
        </w:rPr>
      </w:pPr>
      <w:r w:rsidRPr="002C5CC1">
        <w:rPr>
          <w:rFonts w:ascii="Times New Roman" w:hAnsi="Times New Roman" w:cs="Times New Roman"/>
          <w:b/>
          <w:sz w:val="28"/>
          <w:szCs w:val="28"/>
        </w:rPr>
        <w:t>Điều 3.</w:t>
      </w:r>
      <w:r w:rsidR="00AA011D" w:rsidRPr="002C5CC1">
        <w:rPr>
          <w:rFonts w:ascii="Times New Roman" w:hAnsi="Times New Roman" w:cs="Times New Roman"/>
          <w:sz w:val="28"/>
          <w:szCs w:val="28"/>
        </w:rPr>
        <w:t xml:space="preserve"> Ban G</w:t>
      </w:r>
      <w:r w:rsidRPr="002C5CC1">
        <w:rPr>
          <w:rFonts w:ascii="Times New Roman" w:hAnsi="Times New Roman" w:cs="Times New Roman"/>
          <w:sz w:val="28"/>
          <w:szCs w:val="28"/>
        </w:rPr>
        <w:t>iám đố</w:t>
      </w:r>
      <w:r w:rsidR="00AA011D" w:rsidRPr="002C5CC1">
        <w:rPr>
          <w:rFonts w:ascii="Times New Roman" w:hAnsi="Times New Roman" w:cs="Times New Roman"/>
          <w:sz w:val="28"/>
          <w:szCs w:val="28"/>
        </w:rPr>
        <w:t>c Trung tâm, các P</w:t>
      </w:r>
      <w:r w:rsidR="00A91FB2" w:rsidRPr="002C5CC1">
        <w:rPr>
          <w:rFonts w:ascii="Times New Roman" w:hAnsi="Times New Roman" w:cs="Times New Roman"/>
          <w:sz w:val="28"/>
          <w:szCs w:val="28"/>
        </w:rPr>
        <w:t>hòng chuyên môn, B</w:t>
      </w:r>
      <w:r w:rsidRPr="002C5CC1">
        <w:rPr>
          <w:rFonts w:ascii="Times New Roman" w:hAnsi="Times New Roman" w:cs="Times New Roman"/>
          <w:sz w:val="28"/>
          <w:szCs w:val="28"/>
        </w:rPr>
        <w:t>an thanh tra nhân dân,</w:t>
      </w:r>
      <w:r w:rsidR="0091169E" w:rsidRPr="002C5CC1">
        <w:rPr>
          <w:rFonts w:ascii="Times New Roman" w:hAnsi="Times New Roman" w:cs="Times New Roman"/>
          <w:sz w:val="28"/>
          <w:szCs w:val="28"/>
        </w:rPr>
        <w:t xml:space="preserve"> </w:t>
      </w:r>
      <w:r w:rsidRPr="002C5CC1">
        <w:rPr>
          <w:rFonts w:ascii="Times New Roman" w:hAnsi="Times New Roman" w:cs="Times New Roman"/>
          <w:sz w:val="28"/>
          <w:szCs w:val="28"/>
        </w:rPr>
        <w:t xml:space="preserve">các bộ phận trực thuộc và </w:t>
      </w:r>
      <w:r w:rsidR="003040C5">
        <w:rPr>
          <w:rFonts w:ascii="Times New Roman" w:hAnsi="Times New Roman" w:cs="Times New Roman"/>
          <w:sz w:val="28"/>
          <w:szCs w:val="28"/>
        </w:rPr>
        <w:t>viên chức, người lao động</w:t>
      </w:r>
      <w:r w:rsidRPr="002C5CC1">
        <w:rPr>
          <w:rFonts w:ascii="Times New Roman" w:hAnsi="Times New Roman" w:cs="Times New Roman"/>
          <w:sz w:val="28"/>
          <w:szCs w:val="28"/>
        </w:rPr>
        <w:t xml:space="preserve"> Trung tâm GDTX tỉnh Quảng Nam chịu trách nhiệm thi hành Quyết đị</w:t>
      </w:r>
      <w:r w:rsidR="00884EA1" w:rsidRPr="002C5CC1">
        <w:rPr>
          <w:rFonts w:ascii="Times New Roman" w:hAnsi="Times New Roman" w:cs="Times New Roman"/>
          <w:sz w:val="28"/>
          <w:szCs w:val="28"/>
        </w:rPr>
        <w:t>nh này</w:t>
      </w:r>
      <w:r w:rsidRPr="002C5CC1">
        <w:rPr>
          <w:rFonts w:ascii="Times New Roman" w:hAnsi="Times New Roman" w:cs="Times New Roman"/>
          <w:sz w:val="28"/>
          <w:szCs w:val="28"/>
        </w:rPr>
        <w:t>.</w:t>
      </w:r>
    </w:p>
    <w:p w14:paraId="3F345522" w14:textId="77777777" w:rsidR="00DE3296" w:rsidRPr="002C5CC1" w:rsidRDefault="00DE3296" w:rsidP="00522AE9">
      <w:pPr>
        <w:spacing w:after="0" w:line="240" w:lineRule="auto"/>
        <w:ind w:left="170" w:right="170"/>
        <w:jc w:val="both"/>
        <w:rPr>
          <w:rFonts w:ascii="Times New Roman" w:hAnsi="Times New Roman" w:cs="Times New Roman"/>
          <w:sz w:val="28"/>
          <w:szCs w:val="28"/>
        </w:rPr>
      </w:pPr>
      <w:r w:rsidRPr="002C5CC1">
        <w:rPr>
          <w:rFonts w:ascii="Times New Roman" w:hAnsi="Times New Roman" w:cs="Times New Roman"/>
          <w:sz w:val="28"/>
          <w:szCs w:val="28"/>
        </w:rPr>
        <w:t xml:space="preserve">              Quyết định này có hiệu lực kể từ ngày ký./.</w:t>
      </w:r>
    </w:p>
    <w:p w14:paraId="55B2D596" w14:textId="77777777" w:rsidR="00A91FB2" w:rsidRPr="002C5CC1" w:rsidRDefault="00A91FB2" w:rsidP="009466FC">
      <w:pPr>
        <w:spacing w:after="0" w:line="312" w:lineRule="auto"/>
        <w:ind w:left="170" w:right="170"/>
        <w:jc w:val="both"/>
        <w:rPr>
          <w:rFonts w:ascii="Times New Roman" w:hAnsi="Times New Roman" w:cs="Times New Roman"/>
          <w:sz w:val="28"/>
          <w:szCs w:val="28"/>
        </w:rPr>
      </w:pPr>
    </w:p>
    <w:tbl>
      <w:tblPr>
        <w:tblW w:w="0" w:type="auto"/>
        <w:tblLook w:val="01E0" w:firstRow="1" w:lastRow="1" w:firstColumn="1" w:lastColumn="1" w:noHBand="0" w:noVBand="0"/>
      </w:tblPr>
      <w:tblGrid>
        <w:gridCol w:w="4680"/>
        <w:gridCol w:w="4608"/>
      </w:tblGrid>
      <w:tr w:rsidR="00DE3296" w:rsidRPr="002C5CC1" w14:paraId="0DEB6205" w14:textId="77777777" w:rsidTr="00F54905">
        <w:tc>
          <w:tcPr>
            <w:tcW w:w="5364" w:type="dxa"/>
            <w:hideMark/>
          </w:tcPr>
          <w:p w14:paraId="48B8CC56" w14:textId="77777777" w:rsidR="00DE3296" w:rsidRPr="002C5CC1" w:rsidRDefault="00DE3296" w:rsidP="009466FC">
            <w:pPr>
              <w:pStyle w:val="Title"/>
              <w:spacing w:line="276" w:lineRule="auto"/>
              <w:ind w:left="170" w:right="170"/>
              <w:jc w:val="both"/>
              <w:rPr>
                <w:rFonts w:ascii="Times New Roman" w:hAnsi="Times New Roman"/>
                <w:i/>
                <w:sz w:val="24"/>
                <w:lang w:val="en-US" w:eastAsia="en-US"/>
              </w:rPr>
            </w:pPr>
            <w:r w:rsidRPr="002C5CC1">
              <w:rPr>
                <w:rFonts w:ascii="Times New Roman" w:hAnsi="Times New Roman"/>
                <w:i/>
                <w:sz w:val="24"/>
                <w:lang w:val="en-US" w:eastAsia="en-US"/>
              </w:rPr>
              <w:t>Nơi nhận:</w:t>
            </w:r>
          </w:p>
          <w:p w14:paraId="7483C7D8" w14:textId="77777777" w:rsidR="00A91FB2" w:rsidRPr="002C5CC1" w:rsidRDefault="00A91FB2" w:rsidP="009466FC">
            <w:pPr>
              <w:pStyle w:val="Title"/>
              <w:spacing w:line="276" w:lineRule="auto"/>
              <w:ind w:left="170" w:right="170"/>
              <w:jc w:val="both"/>
              <w:rPr>
                <w:rFonts w:ascii="Times New Roman" w:hAnsi="Times New Roman"/>
                <w:b w:val="0"/>
                <w:sz w:val="22"/>
                <w:szCs w:val="22"/>
                <w:lang w:val="en-US" w:eastAsia="en-US"/>
              </w:rPr>
            </w:pPr>
            <w:r w:rsidRPr="002C5CC1">
              <w:rPr>
                <w:rFonts w:ascii="Times New Roman" w:hAnsi="Times New Roman"/>
                <w:b w:val="0"/>
                <w:sz w:val="22"/>
                <w:szCs w:val="22"/>
                <w:lang w:val="en-US" w:eastAsia="en-US"/>
              </w:rPr>
              <w:t>- Sở Tài chính (báo cáo);</w:t>
            </w:r>
          </w:p>
          <w:p w14:paraId="7E96AA0B" w14:textId="77777777" w:rsidR="00A91FB2" w:rsidRPr="002C5CC1" w:rsidRDefault="00A91FB2" w:rsidP="009466FC">
            <w:pPr>
              <w:pStyle w:val="Title"/>
              <w:spacing w:line="276" w:lineRule="auto"/>
              <w:ind w:left="170" w:right="170"/>
              <w:jc w:val="both"/>
              <w:rPr>
                <w:rFonts w:ascii="Times New Roman" w:hAnsi="Times New Roman"/>
                <w:b w:val="0"/>
                <w:sz w:val="22"/>
                <w:szCs w:val="22"/>
                <w:lang w:val="en-US" w:eastAsia="en-US"/>
              </w:rPr>
            </w:pPr>
            <w:r w:rsidRPr="002C5CC1">
              <w:rPr>
                <w:rFonts w:ascii="Times New Roman" w:hAnsi="Times New Roman"/>
                <w:b w:val="0"/>
                <w:sz w:val="22"/>
                <w:szCs w:val="22"/>
                <w:lang w:val="en-US" w:eastAsia="en-US"/>
              </w:rPr>
              <w:t>- Sở GD</w:t>
            </w:r>
            <w:r w:rsidR="00884EA1" w:rsidRPr="002C5CC1">
              <w:rPr>
                <w:rFonts w:ascii="Times New Roman" w:hAnsi="Times New Roman"/>
                <w:b w:val="0"/>
                <w:sz w:val="22"/>
                <w:szCs w:val="22"/>
                <w:lang w:val="en-US" w:eastAsia="en-US"/>
              </w:rPr>
              <w:t>&amp;</w:t>
            </w:r>
            <w:r w:rsidRPr="002C5CC1">
              <w:rPr>
                <w:rFonts w:ascii="Times New Roman" w:hAnsi="Times New Roman"/>
                <w:b w:val="0"/>
                <w:sz w:val="22"/>
                <w:szCs w:val="22"/>
                <w:lang w:val="en-US" w:eastAsia="en-US"/>
              </w:rPr>
              <w:t>ĐT</w:t>
            </w:r>
            <w:r w:rsidR="00DE3296" w:rsidRPr="002C5CC1">
              <w:rPr>
                <w:rFonts w:ascii="Times New Roman" w:hAnsi="Times New Roman"/>
                <w:b w:val="0"/>
                <w:sz w:val="22"/>
                <w:szCs w:val="22"/>
                <w:lang w:val="en-US" w:eastAsia="en-US"/>
              </w:rPr>
              <w:t>(báo cáo)</w:t>
            </w:r>
            <w:r w:rsidRPr="002C5CC1">
              <w:rPr>
                <w:rFonts w:ascii="Times New Roman" w:hAnsi="Times New Roman"/>
                <w:b w:val="0"/>
                <w:sz w:val="22"/>
                <w:szCs w:val="22"/>
                <w:lang w:val="en-US" w:eastAsia="en-US"/>
              </w:rPr>
              <w:t>;</w:t>
            </w:r>
          </w:p>
          <w:p w14:paraId="75065C82" w14:textId="77777777" w:rsidR="00DE3296" w:rsidRPr="002C5CC1" w:rsidRDefault="00A91FB2" w:rsidP="009466FC">
            <w:pPr>
              <w:pStyle w:val="Title"/>
              <w:spacing w:line="276" w:lineRule="auto"/>
              <w:ind w:left="170" w:right="170"/>
              <w:jc w:val="both"/>
              <w:rPr>
                <w:rFonts w:ascii="Times New Roman" w:hAnsi="Times New Roman"/>
                <w:b w:val="0"/>
                <w:sz w:val="22"/>
                <w:szCs w:val="22"/>
                <w:lang w:val="en-US" w:eastAsia="en-US"/>
              </w:rPr>
            </w:pPr>
            <w:r w:rsidRPr="002C5CC1">
              <w:rPr>
                <w:rFonts w:ascii="Times New Roman" w:hAnsi="Times New Roman"/>
                <w:b w:val="0"/>
                <w:sz w:val="22"/>
                <w:szCs w:val="22"/>
                <w:lang w:val="en-US" w:eastAsia="en-US"/>
              </w:rPr>
              <w:t>-</w:t>
            </w:r>
            <w:r w:rsidR="00DE3296" w:rsidRPr="002C5CC1">
              <w:rPr>
                <w:rFonts w:ascii="Times New Roman" w:hAnsi="Times New Roman"/>
                <w:b w:val="0"/>
                <w:sz w:val="22"/>
                <w:szCs w:val="22"/>
                <w:lang w:val="en-US" w:eastAsia="en-US"/>
              </w:rPr>
              <w:t xml:space="preserve"> KBNN</w:t>
            </w:r>
            <w:r w:rsidRPr="002C5CC1">
              <w:rPr>
                <w:rFonts w:ascii="Times New Roman" w:hAnsi="Times New Roman"/>
                <w:b w:val="0"/>
                <w:sz w:val="22"/>
                <w:szCs w:val="22"/>
                <w:lang w:val="en-US" w:eastAsia="en-US"/>
              </w:rPr>
              <w:t xml:space="preserve"> </w:t>
            </w:r>
            <w:r w:rsidR="00DE3296" w:rsidRPr="002C5CC1">
              <w:rPr>
                <w:rFonts w:ascii="Times New Roman" w:hAnsi="Times New Roman"/>
                <w:b w:val="0"/>
                <w:sz w:val="22"/>
                <w:szCs w:val="22"/>
                <w:lang w:val="en-US" w:eastAsia="en-US"/>
              </w:rPr>
              <w:t>(kiểm soát);</w:t>
            </w:r>
          </w:p>
          <w:p w14:paraId="1017D274" w14:textId="77777777" w:rsidR="00DE3296" w:rsidRPr="002C5CC1" w:rsidRDefault="00A91FB2" w:rsidP="009466FC">
            <w:pPr>
              <w:pStyle w:val="Title"/>
              <w:spacing w:line="276" w:lineRule="auto"/>
              <w:ind w:left="170" w:right="170"/>
              <w:jc w:val="both"/>
              <w:rPr>
                <w:rFonts w:ascii="Times New Roman" w:hAnsi="Times New Roman"/>
                <w:b w:val="0"/>
                <w:sz w:val="22"/>
                <w:szCs w:val="22"/>
                <w:lang w:val="en-US" w:eastAsia="en-US"/>
              </w:rPr>
            </w:pPr>
            <w:r w:rsidRPr="002C5CC1">
              <w:rPr>
                <w:rFonts w:ascii="Times New Roman" w:hAnsi="Times New Roman"/>
                <w:b w:val="0"/>
                <w:sz w:val="22"/>
                <w:szCs w:val="22"/>
                <w:lang w:val="en-US" w:eastAsia="en-US"/>
              </w:rPr>
              <w:t>- BGĐ</w:t>
            </w:r>
            <w:r w:rsidR="00DE3296" w:rsidRPr="002C5CC1">
              <w:rPr>
                <w:rFonts w:ascii="Times New Roman" w:hAnsi="Times New Roman"/>
                <w:b w:val="0"/>
                <w:sz w:val="22"/>
                <w:szCs w:val="22"/>
                <w:lang w:val="en-US" w:eastAsia="en-US"/>
              </w:rPr>
              <w:t>,</w:t>
            </w:r>
            <w:r w:rsidR="00884EA1" w:rsidRPr="002C5CC1">
              <w:rPr>
                <w:rFonts w:ascii="Times New Roman" w:hAnsi="Times New Roman"/>
                <w:b w:val="0"/>
                <w:sz w:val="22"/>
                <w:szCs w:val="22"/>
                <w:lang w:val="en-US" w:eastAsia="en-US"/>
              </w:rPr>
              <w:t xml:space="preserve"> </w:t>
            </w:r>
            <w:r w:rsidR="00DE3296" w:rsidRPr="002C5CC1">
              <w:rPr>
                <w:rFonts w:ascii="Times New Roman" w:hAnsi="Times New Roman"/>
                <w:b w:val="0"/>
                <w:sz w:val="22"/>
                <w:szCs w:val="22"/>
                <w:lang w:val="en-US" w:eastAsia="en-US"/>
              </w:rPr>
              <w:t>TTND, CĐ</w:t>
            </w:r>
            <w:r w:rsidRPr="002C5CC1">
              <w:rPr>
                <w:rFonts w:ascii="Times New Roman" w:hAnsi="Times New Roman"/>
                <w:b w:val="0"/>
                <w:sz w:val="22"/>
                <w:szCs w:val="22"/>
                <w:lang w:val="en-US" w:eastAsia="en-US"/>
              </w:rPr>
              <w:t>, Các phòng</w:t>
            </w:r>
            <w:r w:rsidR="00DE3296" w:rsidRPr="002C5CC1">
              <w:rPr>
                <w:rFonts w:ascii="Times New Roman" w:hAnsi="Times New Roman"/>
                <w:b w:val="0"/>
                <w:sz w:val="22"/>
                <w:szCs w:val="22"/>
                <w:lang w:val="en-US" w:eastAsia="en-US"/>
              </w:rPr>
              <w:t>;</w:t>
            </w:r>
          </w:p>
          <w:p w14:paraId="7CF15CEA" w14:textId="77777777" w:rsidR="00DE3296" w:rsidRPr="002C5CC1" w:rsidRDefault="00A91FB2" w:rsidP="009466FC">
            <w:pPr>
              <w:pStyle w:val="Title"/>
              <w:spacing w:line="276" w:lineRule="auto"/>
              <w:ind w:left="170" w:right="170"/>
              <w:jc w:val="both"/>
              <w:rPr>
                <w:rFonts w:ascii="Times New Roman" w:hAnsi="Times New Roman"/>
                <w:b w:val="0"/>
                <w:sz w:val="28"/>
                <w:szCs w:val="28"/>
                <w:lang w:val="en-US" w:eastAsia="en-US"/>
              </w:rPr>
            </w:pPr>
            <w:r w:rsidRPr="002C5CC1">
              <w:rPr>
                <w:rFonts w:ascii="Times New Roman" w:hAnsi="Times New Roman"/>
                <w:b w:val="0"/>
                <w:sz w:val="22"/>
                <w:szCs w:val="22"/>
                <w:lang w:val="en-US" w:eastAsia="en-US"/>
              </w:rPr>
              <w:t>- Lưu: VT, TCHC.</w:t>
            </w:r>
          </w:p>
        </w:tc>
        <w:tc>
          <w:tcPr>
            <w:tcW w:w="5364" w:type="dxa"/>
            <w:hideMark/>
          </w:tcPr>
          <w:p w14:paraId="528686BA" w14:textId="77777777" w:rsidR="00DE3296" w:rsidRPr="002C5CC1" w:rsidRDefault="00DE3296" w:rsidP="009466FC">
            <w:pPr>
              <w:pStyle w:val="Title"/>
              <w:spacing w:line="276" w:lineRule="auto"/>
              <w:ind w:left="170" w:right="170"/>
              <w:jc w:val="both"/>
              <w:rPr>
                <w:rFonts w:ascii="Times New Roman" w:hAnsi="Times New Roman"/>
                <w:b w:val="0"/>
                <w:sz w:val="28"/>
                <w:szCs w:val="28"/>
                <w:lang w:val="en-US" w:eastAsia="en-US"/>
              </w:rPr>
            </w:pPr>
            <w:r w:rsidRPr="002C5CC1">
              <w:rPr>
                <w:rFonts w:ascii="Times New Roman" w:hAnsi="Times New Roman"/>
                <w:sz w:val="28"/>
                <w:szCs w:val="28"/>
                <w:lang w:val="en-US" w:eastAsia="en-US"/>
              </w:rPr>
              <w:t xml:space="preserve">                      GIÁM ĐỐC</w:t>
            </w:r>
          </w:p>
        </w:tc>
      </w:tr>
    </w:tbl>
    <w:p w14:paraId="1A1C0221" w14:textId="77777777" w:rsidR="00DE3296" w:rsidRPr="002C5CC1" w:rsidRDefault="00DE3296" w:rsidP="002C5CC1">
      <w:pPr>
        <w:pStyle w:val="Title"/>
        <w:spacing w:line="276" w:lineRule="auto"/>
        <w:ind w:right="170"/>
        <w:jc w:val="both"/>
        <w:rPr>
          <w:rFonts w:ascii="Times New Roman" w:hAnsi="Times New Roman"/>
          <w:b w:val="0"/>
          <w:sz w:val="28"/>
          <w:szCs w:val="28"/>
          <w:lang w:val="en-US"/>
        </w:rPr>
      </w:pPr>
    </w:p>
    <w:p w14:paraId="3F8A7B30" w14:textId="77777777" w:rsidR="00DE3296" w:rsidRPr="002C5CC1" w:rsidRDefault="00DE3296" w:rsidP="009466FC">
      <w:pPr>
        <w:pStyle w:val="Title"/>
        <w:spacing w:line="276" w:lineRule="auto"/>
        <w:ind w:left="170" w:right="170"/>
        <w:jc w:val="both"/>
        <w:rPr>
          <w:rFonts w:ascii="Times New Roman" w:hAnsi="Times New Roman"/>
          <w:sz w:val="28"/>
          <w:szCs w:val="28"/>
        </w:rPr>
      </w:pPr>
    </w:p>
    <w:p w14:paraId="3EA4BA0D" w14:textId="3D8CD7E5" w:rsidR="00DE3296" w:rsidRPr="002C5CC1" w:rsidRDefault="009466FC" w:rsidP="009466FC">
      <w:pPr>
        <w:ind w:left="170" w:right="170"/>
        <w:rPr>
          <w:rFonts w:ascii="Times New Roman" w:hAnsi="Times New Roman" w:cs="Times New Roman"/>
          <w:b/>
          <w:sz w:val="28"/>
          <w:szCs w:val="28"/>
          <w:lang w:val="nl-NL"/>
        </w:rPr>
      </w:pPr>
      <w:r w:rsidRPr="002C5CC1">
        <w:rPr>
          <w:rFonts w:ascii="Times New Roman" w:hAnsi="Times New Roman" w:cs="Times New Roman"/>
          <w:b/>
          <w:sz w:val="28"/>
          <w:szCs w:val="28"/>
          <w:lang w:val="nl-NL"/>
        </w:rPr>
        <w:t xml:space="preserve">                                                                                     </w:t>
      </w:r>
      <w:r w:rsidR="002343CF" w:rsidRPr="002C5CC1">
        <w:rPr>
          <w:rFonts w:ascii="Times New Roman" w:hAnsi="Times New Roman" w:cs="Times New Roman"/>
          <w:b/>
          <w:sz w:val="28"/>
          <w:szCs w:val="28"/>
          <w:lang w:val="nl-NL"/>
        </w:rPr>
        <w:t xml:space="preserve">  </w:t>
      </w:r>
    </w:p>
    <w:p w14:paraId="508267DA" w14:textId="77777777" w:rsidR="00DE3296" w:rsidRPr="002C5CC1" w:rsidRDefault="00DE3296" w:rsidP="009466FC">
      <w:pPr>
        <w:ind w:left="170" w:right="170"/>
        <w:jc w:val="both"/>
        <w:rPr>
          <w:rFonts w:ascii="Times New Roman" w:hAnsi="Times New Roman" w:cs="Times New Roman"/>
          <w:b/>
          <w:sz w:val="28"/>
          <w:szCs w:val="28"/>
          <w:lang w:val="nl-NL"/>
        </w:rPr>
      </w:pPr>
    </w:p>
    <w:p w14:paraId="35D6FBF3" w14:textId="77777777" w:rsidR="00DE3296" w:rsidRPr="002C5CC1" w:rsidRDefault="00DE3296" w:rsidP="009466FC">
      <w:pPr>
        <w:ind w:left="170" w:right="170"/>
        <w:jc w:val="both"/>
        <w:rPr>
          <w:rFonts w:ascii="Times New Roman" w:hAnsi="Times New Roman" w:cs="Times New Roman"/>
          <w:b/>
          <w:sz w:val="28"/>
          <w:szCs w:val="28"/>
          <w:lang w:val="nl-NL"/>
        </w:rPr>
      </w:pPr>
    </w:p>
    <w:p w14:paraId="138C6662" w14:textId="77777777" w:rsidR="00DE3296" w:rsidRPr="002C5CC1" w:rsidRDefault="00DE3296" w:rsidP="009466FC">
      <w:pPr>
        <w:ind w:left="170" w:right="170"/>
        <w:jc w:val="both"/>
        <w:rPr>
          <w:rFonts w:ascii="Times New Roman" w:hAnsi="Times New Roman" w:cs="Times New Roman"/>
          <w:b/>
          <w:sz w:val="28"/>
          <w:szCs w:val="28"/>
          <w:lang w:val="nl-NL"/>
        </w:rPr>
      </w:pPr>
    </w:p>
    <w:p w14:paraId="1FE637BA" w14:textId="77777777" w:rsidR="00522AE9" w:rsidRDefault="00522AE9" w:rsidP="009466FC">
      <w:pPr>
        <w:ind w:left="170" w:right="170"/>
        <w:jc w:val="both"/>
        <w:rPr>
          <w:rFonts w:ascii="Times New Roman" w:hAnsi="Times New Roman" w:cs="Times New Roman"/>
          <w:b/>
          <w:sz w:val="28"/>
          <w:szCs w:val="28"/>
          <w:lang w:val="nl-NL"/>
        </w:rPr>
      </w:pPr>
    </w:p>
    <w:p w14:paraId="5F433EFC" w14:textId="77777777" w:rsidR="002C5CC1" w:rsidRDefault="002C5CC1" w:rsidP="009466FC">
      <w:pPr>
        <w:ind w:left="170" w:right="170"/>
        <w:jc w:val="both"/>
        <w:rPr>
          <w:rFonts w:ascii="Times New Roman" w:hAnsi="Times New Roman" w:cs="Times New Roman"/>
          <w:b/>
          <w:sz w:val="28"/>
          <w:szCs w:val="28"/>
          <w:lang w:val="nl-NL"/>
        </w:rPr>
      </w:pPr>
    </w:p>
    <w:p w14:paraId="31D43EBC" w14:textId="77777777" w:rsidR="002C5CC1" w:rsidRDefault="002C5CC1" w:rsidP="009466FC">
      <w:pPr>
        <w:ind w:left="170" w:right="170"/>
        <w:jc w:val="both"/>
        <w:rPr>
          <w:rFonts w:ascii="Times New Roman" w:hAnsi="Times New Roman" w:cs="Times New Roman"/>
          <w:b/>
          <w:sz w:val="28"/>
          <w:szCs w:val="28"/>
          <w:lang w:val="nl-NL"/>
        </w:rPr>
      </w:pPr>
    </w:p>
    <w:p w14:paraId="36778F6F" w14:textId="77777777" w:rsidR="002C5CC1" w:rsidRDefault="002C5CC1" w:rsidP="009466FC">
      <w:pPr>
        <w:ind w:left="170" w:right="170"/>
        <w:jc w:val="both"/>
        <w:rPr>
          <w:rFonts w:ascii="Times New Roman" w:hAnsi="Times New Roman" w:cs="Times New Roman"/>
          <w:b/>
          <w:sz w:val="28"/>
          <w:szCs w:val="28"/>
          <w:lang w:val="nl-NL"/>
        </w:rPr>
      </w:pPr>
    </w:p>
    <w:p w14:paraId="23C666B3" w14:textId="77777777" w:rsidR="002C5CC1" w:rsidRDefault="002C5CC1" w:rsidP="009466FC">
      <w:pPr>
        <w:ind w:left="170" w:right="170"/>
        <w:jc w:val="both"/>
        <w:rPr>
          <w:rFonts w:ascii="Times New Roman" w:hAnsi="Times New Roman" w:cs="Times New Roman"/>
          <w:b/>
          <w:sz w:val="28"/>
          <w:szCs w:val="28"/>
          <w:lang w:val="nl-NL"/>
        </w:rPr>
      </w:pPr>
    </w:p>
    <w:p w14:paraId="0D5E9E8C" w14:textId="77777777" w:rsidR="002C5CC1" w:rsidRDefault="002C5CC1" w:rsidP="009466FC">
      <w:pPr>
        <w:ind w:left="170" w:right="170"/>
        <w:jc w:val="both"/>
        <w:rPr>
          <w:rFonts w:ascii="Times New Roman" w:hAnsi="Times New Roman" w:cs="Times New Roman"/>
          <w:b/>
          <w:sz w:val="28"/>
          <w:szCs w:val="28"/>
          <w:lang w:val="nl-NL"/>
        </w:rPr>
      </w:pPr>
    </w:p>
    <w:p w14:paraId="29175022" w14:textId="77777777" w:rsidR="001E6C6F" w:rsidRDefault="001E6C6F" w:rsidP="009466FC">
      <w:pPr>
        <w:ind w:left="170" w:right="170"/>
        <w:jc w:val="both"/>
        <w:rPr>
          <w:rFonts w:ascii="Times New Roman" w:hAnsi="Times New Roman" w:cs="Times New Roman"/>
          <w:b/>
          <w:sz w:val="28"/>
          <w:szCs w:val="28"/>
          <w:lang w:val="nl-NL"/>
        </w:rPr>
      </w:pPr>
    </w:p>
    <w:p w14:paraId="01F51936" w14:textId="77777777" w:rsidR="002C5CC1" w:rsidRDefault="002C5CC1" w:rsidP="009466FC">
      <w:pPr>
        <w:ind w:left="170" w:right="170"/>
        <w:jc w:val="both"/>
        <w:rPr>
          <w:rFonts w:ascii="Times New Roman" w:hAnsi="Times New Roman" w:cs="Times New Roman"/>
          <w:b/>
          <w:sz w:val="28"/>
          <w:szCs w:val="28"/>
          <w:lang w:val="nl-NL"/>
        </w:rPr>
      </w:pPr>
    </w:p>
    <w:p w14:paraId="32D4D082" w14:textId="77777777" w:rsidR="002C5CC1" w:rsidRPr="002C5CC1" w:rsidRDefault="002C5CC1" w:rsidP="009466FC">
      <w:pPr>
        <w:ind w:left="170" w:right="170"/>
        <w:jc w:val="both"/>
        <w:rPr>
          <w:rFonts w:ascii="Times New Roman" w:hAnsi="Times New Roman" w:cs="Times New Roman"/>
          <w:b/>
          <w:sz w:val="28"/>
          <w:szCs w:val="28"/>
          <w:lang w:val="nl-NL"/>
        </w:rPr>
      </w:pPr>
    </w:p>
    <w:p w14:paraId="45752C74" w14:textId="77777777" w:rsidR="009265B5" w:rsidRDefault="009265B5" w:rsidP="009265B5">
      <w:pPr>
        <w:spacing w:line="240" w:lineRule="auto"/>
        <w:rPr>
          <w:rFonts w:ascii="Times New Roman" w:hAnsi="Times New Roman" w:cs="Times New Roman"/>
          <w:sz w:val="28"/>
          <w:szCs w:val="28"/>
          <w:lang w:val="nl-NL" w:eastAsia="vi-VN"/>
        </w:rPr>
      </w:pPr>
    </w:p>
    <w:p w14:paraId="7BA68C50" w14:textId="77777777" w:rsidR="001E6C6F" w:rsidRPr="002C5CC1" w:rsidRDefault="001E6C6F" w:rsidP="009265B5">
      <w:pPr>
        <w:spacing w:line="240" w:lineRule="auto"/>
        <w:rPr>
          <w:rFonts w:ascii="Times New Roman" w:hAnsi="Times New Roman" w:cs="Times New Roman"/>
          <w:sz w:val="28"/>
          <w:szCs w:val="28"/>
          <w:lang w:val="nl-NL" w:eastAsia="vi-VN"/>
        </w:rPr>
      </w:pPr>
    </w:p>
    <w:p w14:paraId="706F1E37" w14:textId="77777777" w:rsidR="001E6C6F" w:rsidRDefault="00B20BEF" w:rsidP="009265B5">
      <w:pPr>
        <w:spacing w:after="0" w:line="240" w:lineRule="auto"/>
        <w:jc w:val="center"/>
        <w:rPr>
          <w:rFonts w:ascii="Times New Roman" w:hAnsi="Times New Roman" w:cs="Times New Roman"/>
          <w:b/>
          <w:iCs/>
          <w:sz w:val="28"/>
          <w:szCs w:val="28"/>
        </w:rPr>
      </w:pPr>
      <w:r w:rsidRPr="002C5CC1">
        <w:rPr>
          <w:rFonts w:ascii="Times New Roman" w:hAnsi="Times New Roman" w:cs="Times New Roman"/>
          <w:b/>
          <w:iCs/>
          <w:sz w:val="28"/>
          <w:szCs w:val="28"/>
        </w:rPr>
        <w:lastRenderedPageBreak/>
        <w:t xml:space="preserve">QUY CHẾ </w:t>
      </w:r>
      <w:r w:rsidR="009F4972" w:rsidRPr="002C5CC1">
        <w:rPr>
          <w:rFonts w:ascii="Times New Roman" w:hAnsi="Times New Roman" w:cs="Times New Roman"/>
          <w:b/>
          <w:iCs/>
          <w:sz w:val="28"/>
          <w:szCs w:val="28"/>
        </w:rPr>
        <w:t>CHI TIÊU NỘI BỘ</w:t>
      </w:r>
      <w:r w:rsidRPr="002C5CC1">
        <w:rPr>
          <w:rFonts w:ascii="Times New Roman" w:hAnsi="Times New Roman" w:cs="Times New Roman"/>
          <w:b/>
          <w:iCs/>
          <w:sz w:val="28"/>
          <w:szCs w:val="28"/>
        </w:rPr>
        <w:t xml:space="preserve"> </w:t>
      </w:r>
      <w:r w:rsidR="001E6C6F">
        <w:rPr>
          <w:rFonts w:ascii="Times New Roman" w:hAnsi="Times New Roman" w:cs="Times New Roman"/>
          <w:b/>
          <w:iCs/>
          <w:sz w:val="28"/>
          <w:szCs w:val="28"/>
        </w:rPr>
        <w:t xml:space="preserve">ĐỐI VỚI TRUNG TÂM GDTX </w:t>
      </w:r>
    </w:p>
    <w:p w14:paraId="2CF8F76A" w14:textId="407C9E68" w:rsidR="00A17CD4" w:rsidRPr="002C5CC1" w:rsidRDefault="001E6C6F" w:rsidP="009265B5">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TỈNH</w:t>
      </w:r>
      <w:r w:rsidR="009F4972" w:rsidRPr="002C5CC1">
        <w:rPr>
          <w:rFonts w:ascii="Times New Roman" w:hAnsi="Times New Roman" w:cs="Times New Roman"/>
          <w:b/>
          <w:iCs/>
          <w:sz w:val="28"/>
          <w:szCs w:val="28"/>
        </w:rPr>
        <w:t xml:space="preserve"> </w:t>
      </w:r>
      <w:r>
        <w:rPr>
          <w:rFonts w:ascii="Times New Roman" w:hAnsi="Times New Roman" w:cs="Times New Roman"/>
          <w:b/>
          <w:iCs/>
          <w:sz w:val="28"/>
          <w:szCs w:val="28"/>
        </w:rPr>
        <w:t xml:space="preserve">QUẢNG NAM </w:t>
      </w:r>
      <w:r w:rsidR="00AA011D" w:rsidRPr="002C5CC1">
        <w:rPr>
          <w:rFonts w:ascii="Times New Roman" w:hAnsi="Times New Roman" w:cs="Times New Roman"/>
          <w:b/>
          <w:iCs/>
          <w:sz w:val="28"/>
          <w:szCs w:val="28"/>
        </w:rPr>
        <w:t>NĂM 202</w:t>
      </w:r>
      <w:r w:rsidR="00436E7F" w:rsidRPr="002C5CC1">
        <w:rPr>
          <w:rFonts w:ascii="Times New Roman" w:hAnsi="Times New Roman" w:cs="Times New Roman"/>
          <w:b/>
          <w:iCs/>
          <w:sz w:val="28"/>
          <w:szCs w:val="28"/>
        </w:rPr>
        <w:t>5</w:t>
      </w:r>
      <w:r w:rsidR="00A17CD4" w:rsidRPr="002C5CC1">
        <w:rPr>
          <w:rFonts w:ascii="Times New Roman" w:hAnsi="Times New Roman" w:cs="Times New Roman"/>
          <w:i/>
          <w:sz w:val="28"/>
          <w:szCs w:val="28"/>
        </w:rPr>
        <w:br/>
      </w:r>
      <w:r w:rsidR="00A17CD4" w:rsidRPr="002C5CC1">
        <w:rPr>
          <w:rFonts w:ascii="Times New Roman" w:hAnsi="Times New Roman" w:cs="Times New Roman"/>
          <w:i/>
          <w:iCs/>
          <w:sz w:val="28"/>
          <w:szCs w:val="28"/>
        </w:rPr>
        <w:t xml:space="preserve">(Ban hành kèm theo Quyết định số: </w:t>
      </w:r>
      <w:r w:rsidR="009F4972" w:rsidRPr="002C5CC1">
        <w:rPr>
          <w:rFonts w:ascii="Times New Roman" w:hAnsi="Times New Roman" w:cs="Times New Roman"/>
          <w:i/>
          <w:iCs/>
          <w:sz w:val="28"/>
          <w:szCs w:val="28"/>
        </w:rPr>
        <w:t>…..</w:t>
      </w:r>
      <w:r w:rsidR="00A17CD4" w:rsidRPr="002C5CC1">
        <w:rPr>
          <w:rFonts w:ascii="Times New Roman" w:hAnsi="Times New Roman" w:cs="Times New Roman"/>
          <w:i/>
          <w:iCs/>
          <w:sz w:val="28"/>
          <w:szCs w:val="28"/>
        </w:rPr>
        <w:t>/QĐ-</w:t>
      </w:r>
      <w:r w:rsidR="00945708" w:rsidRPr="002C5CC1">
        <w:rPr>
          <w:rFonts w:ascii="Times New Roman" w:hAnsi="Times New Roman" w:cs="Times New Roman"/>
          <w:i/>
          <w:iCs/>
          <w:sz w:val="28"/>
          <w:szCs w:val="28"/>
        </w:rPr>
        <w:t>GDTX</w:t>
      </w:r>
      <w:r w:rsidR="009F4972" w:rsidRPr="002C5CC1">
        <w:rPr>
          <w:rFonts w:ascii="Times New Roman" w:hAnsi="Times New Roman" w:cs="Times New Roman"/>
          <w:i/>
          <w:iCs/>
          <w:sz w:val="28"/>
          <w:szCs w:val="28"/>
        </w:rPr>
        <w:t xml:space="preserve"> </w:t>
      </w:r>
      <w:r w:rsidR="00A17CD4" w:rsidRPr="002C5CC1">
        <w:rPr>
          <w:rFonts w:ascii="Times New Roman" w:hAnsi="Times New Roman" w:cs="Times New Roman"/>
          <w:i/>
          <w:iCs/>
          <w:sz w:val="28"/>
          <w:szCs w:val="28"/>
        </w:rPr>
        <w:t xml:space="preserve">ngày </w:t>
      </w:r>
      <w:r w:rsidR="001A63F8">
        <w:rPr>
          <w:rFonts w:ascii="Times New Roman" w:hAnsi="Times New Roman" w:cs="Times New Roman"/>
          <w:i/>
          <w:iCs/>
          <w:sz w:val="28"/>
          <w:szCs w:val="28"/>
        </w:rPr>
        <w:t>10</w:t>
      </w:r>
      <w:r w:rsidR="00D74B21" w:rsidRPr="002C5CC1">
        <w:rPr>
          <w:rFonts w:ascii="Times New Roman" w:hAnsi="Times New Roman" w:cs="Times New Roman"/>
          <w:i/>
          <w:iCs/>
          <w:sz w:val="28"/>
          <w:szCs w:val="28"/>
        </w:rPr>
        <w:t>/</w:t>
      </w:r>
      <w:r w:rsidR="00E65055" w:rsidRPr="002C5CC1">
        <w:rPr>
          <w:rFonts w:ascii="Times New Roman" w:hAnsi="Times New Roman" w:cs="Times New Roman"/>
          <w:i/>
          <w:iCs/>
          <w:sz w:val="28"/>
          <w:szCs w:val="28"/>
        </w:rPr>
        <w:t>01</w:t>
      </w:r>
      <w:r w:rsidR="00D74B21" w:rsidRPr="002C5CC1">
        <w:rPr>
          <w:rFonts w:ascii="Times New Roman" w:hAnsi="Times New Roman" w:cs="Times New Roman"/>
          <w:i/>
          <w:iCs/>
          <w:sz w:val="28"/>
          <w:szCs w:val="28"/>
        </w:rPr>
        <w:t>/</w:t>
      </w:r>
      <w:r w:rsidR="00525248" w:rsidRPr="002C5CC1">
        <w:rPr>
          <w:rFonts w:ascii="Times New Roman" w:hAnsi="Times New Roman" w:cs="Times New Roman"/>
          <w:i/>
          <w:iCs/>
          <w:sz w:val="28"/>
          <w:szCs w:val="28"/>
        </w:rPr>
        <w:t>202</w:t>
      </w:r>
      <w:r w:rsidR="00A32B9D" w:rsidRPr="002C5CC1">
        <w:rPr>
          <w:rFonts w:ascii="Times New Roman" w:hAnsi="Times New Roman" w:cs="Times New Roman"/>
          <w:i/>
          <w:iCs/>
          <w:sz w:val="28"/>
          <w:szCs w:val="28"/>
        </w:rPr>
        <w:t>5</w:t>
      </w:r>
      <w:r w:rsidR="009265B5" w:rsidRPr="002C5CC1">
        <w:rPr>
          <w:rFonts w:ascii="Times New Roman" w:hAnsi="Times New Roman" w:cs="Times New Roman"/>
          <w:i/>
          <w:iCs/>
          <w:sz w:val="28"/>
          <w:szCs w:val="28"/>
        </w:rPr>
        <w:t xml:space="preserve"> </w:t>
      </w:r>
      <w:r w:rsidR="00FC387A" w:rsidRPr="002C5CC1">
        <w:rPr>
          <w:rFonts w:ascii="Times New Roman" w:hAnsi="Times New Roman" w:cs="Times New Roman"/>
          <w:i/>
          <w:iCs/>
          <w:sz w:val="28"/>
          <w:szCs w:val="28"/>
        </w:rPr>
        <w:t xml:space="preserve">của </w:t>
      </w:r>
      <w:r w:rsidR="00945708" w:rsidRPr="002C5CC1">
        <w:rPr>
          <w:rFonts w:ascii="Times New Roman" w:hAnsi="Times New Roman" w:cs="Times New Roman"/>
          <w:i/>
          <w:iCs/>
          <w:sz w:val="28"/>
          <w:szCs w:val="28"/>
        </w:rPr>
        <w:t xml:space="preserve">Trung tâm GDTX </w:t>
      </w:r>
      <w:r w:rsidR="009F4972" w:rsidRPr="002C5CC1">
        <w:rPr>
          <w:rFonts w:ascii="Times New Roman" w:hAnsi="Times New Roman" w:cs="Times New Roman"/>
          <w:i/>
          <w:iCs/>
          <w:sz w:val="28"/>
          <w:szCs w:val="28"/>
        </w:rPr>
        <w:t>tỉnh Quảng Nam</w:t>
      </w:r>
      <w:r w:rsidR="00A17CD4" w:rsidRPr="002C5CC1">
        <w:rPr>
          <w:rFonts w:ascii="Times New Roman" w:hAnsi="Times New Roman" w:cs="Times New Roman"/>
          <w:i/>
          <w:iCs/>
          <w:sz w:val="28"/>
          <w:szCs w:val="28"/>
        </w:rPr>
        <w:t>)</w:t>
      </w:r>
    </w:p>
    <w:p w14:paraId="66385E9E" w14:textId="004B2BB1" w:rsidR="007F2E38" w:rsidRPr="002C5CC1" w:rsidRDefault="009265B5" w:rsidP="009265B5">
      <w:pPr>
        <w:spacing w:after="0"/>
        <w:ind w:left="170" w:right="170"/>
        <w:jc w:val="center"/>
        <w:rPr>
          <w:rFonts w:ascii="Times New Roman" w:hAnsi="Times New Roman" w:cs="Times New Roman"/>
          <w:b/>
          <w:bCs/>
          <w:sz w:val="28"/>
          <w:szCs w:val="28"/>
          <w:lang w:val="nl-NL" w:eastAsia="vi-VN"/>
        </w:rPr>
      </w:pPr>
      <w:r w:rsidRPr="002C5CC1">
        <w:rPr>
          <w:rFonts w:ascii="Times New Roman" w:hAnsi="Times New Roman" w:cs="Times New Roman"/>
          <w:b/>
          <w:bCs/>
          <w:sz w:val="28"/>
          <w:szCs w:val="28"/>
          <w:lang w:val="nl-NL" w:eastAsia="vi-VN"/>
        </w:rPr>
        <w:t>CHƯƠNG I</w:t>
      </w:r>
    </w:p>
    <w:p w14:paraId="0A5CC6CC" w14:textId="5ED7D22E" w:rsidR="009265B5" w:rsidRPr="002C5CC1" w:rsidRDefault="009265B5" w:rsidP="00522AE9">
      <w:pPr>
        <w:spacing w:after="0" w:line="240" w:lineRule="auto"/>
        <w:ind w:left="-90" w:right="170"/>
        <w:jc w:val="center"/>
        <w:rPr>
          <w:rFonts w:ascii="Times New Roman" w:hAnsi="Times New Roman" w:cs="Times New Roman"/>
          <w:b/>
          <w:bCs/>
          <w:sz w:val="28"/>
          <w:szCs w:val="28"/>
          <w:lang w:val="nl-NL" w:eastAsia="vi-VN"/>
        </w:rPr>
      </w:pPr>
      <w:r w:rsidRPr="002C5CC1">
        <w:rPr>
          <w:rFonts w:ascii="Times New Roman" w:hAnsi="Times New Roman" w:cs="Times New Roman"/>
          <w:b/>
          <w:bCs/>
          <w:sz w:val="28"/>
          <w:szCs w:val="28"/>
          <w:lang w:val="nl-NL" w:eastAsia="vi-VN"/>
        </w:rPr>
        <w:t>NHỮNG QUY ĐỊNH CHUNG</w:t>
      </w:r>
    </w:p>
    <w:p w14:paraId="5AF38F46" w14:textId="6B02BE61" w:rsidR="00F11BE2" w:rsidRPr="002C5CC1" w:rsidRDefault="005226D1" w:rsidP="00522AE9">
      <w:pPr>
        <w:spacing w:after="0" w:line="240" w:lineRule="auto"/>
        <w:ind w:left="90" w:right="170" w:firstLine="540"/>
        <w:jc w:val="both"/>
        <w:rPr>
          <w:rFonts w:ascii="Times New Roman" w:hAnsi="Times New Roman" w:cs="Times New Roman"/>
          <w:b/>
          <w:sz w:val="28"/>
          <w:szCs w:val="28"/>
          <w:lang w:val="nl-NL"/>
        </w:rPr>
      </w:pPr>
      <w:r w:rsidRPr="002C5CC1">
        <w:rPr>
          <w:rFonts w:ascii="Times New Roman" w:hAnsi="Times New Roman" w:cs="Times New Roman"/>
          <w:b/>
          <w:sz w:val="28"/>
          <w:szCs w:val="28"/>
          <w:lang w:val="nl-NL"/>
        </w:rPr>
        <w:t>Điều 1</w:t>
      </w:r>
      <w:r w:rsidR="00884EA1" w:rsidRPr="002C5CC1">
        <w:rPr>
          <w:rFonts w:ascii="Times New Roman" w:hAnsi="Times New Roman" w:cs="Times New Roman"/>
          <w:b/>
          <w:sz w:val="28"/>
          <w:szCs w:val="28"/>
          <w:lang w:val="nl-NL"/>
        </w:rPr>
        <w:t>.</w:t>
      </w:r>
      <w:r w:rsidR="00FC387A" w:rsidRPr="002C5CC1">
        <w:rPr>
          <w:rFonts w:ascii="Times New Roman" w:hAnsi="Times New Roman" w:cs="Times New Roman"/>
          <w:b/>
          <w:sz w:val="28"/>
          <w:szCs w:val="28"/>
          <w:lang w:val="nl-NL"/>
        </w:rPr>
        <w:t xml:space="preserve"> Mục đích việc xây dựng quy chế</w:t>
      </w:r>
    </w:p>
    <w:p w14:paraId="749BFDF4" w14:textId="76569BD3" w:rsidR="00BA78ED" w:rsidRPr="002C5CC1" w:rsidRDefault="00BA78ED" w:rsidP="00522AE9">
      <w:pPr>
        <w:spacing w:after="0" w:line="240" w:lineRule="auto"/>
        <w:ind w:left="90" w:right="170" w:firstLine="540"/>
        <w:jc w:val="both"/>
        <w:rPr>
          <w:rFonts w:ascii="Times New Roman" w:hAnsi="Times New Roman" w:cs="Times New Roman"/>
          <w:spacing w:val="-8"/>
          <w:sz w:val="28"/>
          <w:szCs w:val="28"/>
        </w:rPr>
      </w:pPr>
      <w:r w:rsidRPr="002C5CC1">
        <w:rPr>
          <w:rFonts w:ascii="Times New Roman" w:hAnsi="Times New Roman" w:cs="Times New Roman"/>
          <w:spacing w:val="-8"/>
          <w:sz w:val="28"/>
          <w:szCs w:val="28"/>
        </w:rPr>
        <w:t xml:space="preserve">- </w:t>
      </w:r>
      <w:r w:rsidR="001E6C6F">
        <w:rPr>
          <w:rFonts w:ascii="Times New Roman" w:hAnsi="Times New Roman" w:cs="Times New Roman"/>
          <w:spacing w:val="-8"/>
          <w:sz w:val="28"/>
          <w:szCs w:val="28"/>
        </w:rPr>
        <w:t>Giao</w:t>
      </w:r>
      <w:r w:rsidRPr="002C5CC1">
        <w:rPr>
          <w:rFonts w:ascii="Times New Roman" w:hAnsi="Times New Roman" w:cs="Times New Roman"/>
          <w:spacing w:val="-8"/>
          <w:sz w:val="28"/>
          <w:szCs w:val="28"/>
        </w:rPr>
        <w:t xml:space="preserve"> quyền chủ động trong việc quản lý và chi tiêu tài chính cho Thủ trưởng đơn vị </w:t>
      </w:r>
      <w:r w:rsidRPr="002C5CC1">
        <w:rPr>
          <w:rFonts w:ascii="Times New Roman" w:hAnsi="Times New Roman" w:cs="Times New Roman"/>
          <w:spacing w:val="-8"/>
          <w:sz w:val="28"/>
          <w:szCs w:val="28"/>
          <w:lang w:val="nl-NL"/>
        </w:rPr>
        <w:t>và</w:t>
      </w:r>
      <w:r w:rsidRPr="002C5CC1">
        <w:rPr>
          <w:rFonts w:ascii="Times New Roman" w:hAnsi="Times New Roman" w:cs="Times New Roman"/>
          <w:spacing w:val="-8"/>
          <w:sz w:val="28"/>
          <w:szCs w:val="28"/>
        </w:rPr>
        <w:t xml:space="preserve"> viên chức</w:t>
      </w:r>
      <w:r w:rsidR="001E6C6F">
        <w:rPr>
          <w:rFonts w:ascii="Times New Roman" w:hAnsi="Times New Roman" w:cs="Times New Roman"/>
          <w:spacing w:val="-8"/>
          <w:sz w:val="28"/>
          <w:szCs w:val="28"/>
        </w:rPr>
        <w:t>, người lao động</w:t>
      </w:r>
      <w:r w:rsidRPr="002C5CC1">
        <w:rPr>
          <w:rFonts w:ascii="Times New Roman" w:hAnsi="Times New Roman" w:cs="Times New Roman"/>
          <w:spacing w:val="-8"/>
          <w:sz w:val="28"/>
          <w:szCs w:val="28"/>
        </w:rPr>
        <w:t xml:space="preserve"> Trung tâm</w:t>
      </w:r>
      <w:r w:rsidR="001E6C6F">
        <w:rPr>
          <w:rFonts w:ascii="Times New Roman" w:hAnsi="Times New Roman" w:cs="Times New Roman"/>
          <w:spacing w:val="-8"/>
          <w:sz w:val="28"/>
          <w:szCs w:val="28"/>
        </w:rPr>
        <w:t xml:space="preserve"> Giáo dục thường xuyên tỉnh Quảng Nam (</w:t>
      </w:r>
      <w:r w:rsidRPr="002C5CC1">
        <w:rPr>
          <w:rFonts w:ascii="Times New Roman" w:hAnsi="Times New Roman" w:cs="Times New Roman"/>
          <w:spacing w:val="-8"/>
          <w:sz w:val="28"/>
          <w:szCs w:val="28"/>
        </w:rPr>
        <w:t>GDTX</w:t>
      </w:r>
      <w:r w:rsidR="001E6C6F">
        <w:rPr>
          <w:rFonts w:ascii="Times New Roman" w:hAnsi="Times New Roman" w:cs="Times New Roman"/>
          <w:spacing w:val="-8"/>
          <w:sz w:val="28"/>
          <w:szCs w:val="28"/>
        </w:rPr>
        <w:t>) nhằm</w:t>
      </w:r>
      <w:r w:rsidRPr="002C5CC1">
        <w:rPr>
          <w:rFonts w:ascii="Times New Roman" w:hAnsi="Times New Roman" w:cs="Times New Roman"/>
          <w:spacing w:val="-8"/>
          <w:sz w:val="28"/>
          <w:szCs w:val="28"/>
        </w:rPr>
        <w:t xml:space="preserve"> hoàn thành nhiệm vụ được giao</w:t>
      </w:r>
      <w:r w:rsidR="001E6C6F">
        <w:rPr>
          <w:rFonts w:ascii="Times New Roman" w:hAnsi="Times New Roman" w:cs="Times New Roman"/>
          <w:spacing w:val="-8"/>
          <w:sz w:val="28"/>
          <w:szCs w:val="28"/>
        </w:rPr>
        <w:t>;</w:t>
      </w:r>
    </w:p>
    <w:p w14:paraId="1F6A6BC2" w14:textId="185FC6A7" w:rsidR="00BA78ED" w:rsidRPr="002C5CC1" w:rsidRDefault="00BA78ED" w:rsidP="00522AE9">
      <w:pPr>
        <w:spacing w:after="0" w:line="240" w:lineRule="auto"/>
        <w:ind w:left="90" w:right="170" w:firstLine="540"/>
        <w:jc w:val="both"/>
        <w:rPr>
          <w:rFonts w:ascii="Times New Roman" w:hAnsi="Times New Roman" w:cs="Times New Roman"/>
          <w:sz w:val="28"/>
          <w:szCs w:val="28"/>
        </w:rPr>
      </w:pPr>
      <w:r w:rsidRPr="002C5CC1">
        <w:rPr>
          <w:rFonts w:ascii="Times New Roman" w:hAnsi="Times New Roman" w:cs="Times New Roman"/>
          <w:sz w:val="28"/>
          <w:szCs w:val="28"/>
        </w:rPr>
        <w:t>- Là căn cứ để Kho bạc Nhà nước quản lý, kiểm soát thanh toán các khoản chi tiêu của đơn vị qua Kho bạc Nhà nước và để các cơ quan quản lý cấp trên, cơ quan tài chính và các cơ quan thanh </w:t>
      </w:r>
      <w:r w:rsidRPr="002C5CC1">
        <w:rPr>
          <w:rFonts w:ascii="Times New Roman" w:hAnsi="Times New Roman" w:cs="Times New Roman"/>
          <w:sz w:val="28"/>
          <w:szCs w:val="28"/>
          <w:lang w:val="nl-NL"/>
        </w:rPr>
        <w:t>tr</w:t>
      </w:r>
      <w:r w:rsidRPr="002C5CC1">
        <w:rPr>
          <w:rFonts w:ascii="Times New Roman" w:hAnsi="Times New Roman" w:cs="Times New Roman"/>
          <w:sz w:val="28"/>
          <w:szCs w:val="28"/>
        </w:rPr>
        <w:t>a, kiểm toán theo dõi, kiểm tra theo quy định</w:t>
      </w:r>
      <w:r w:rsidR="001E6C6F">
        <w:rPr>
          <w:rFonts w:ascii="Times New Roman" w:hAnsi="Times New Roman" w:cs="Times New Roman"/>
          <w:sz w:val="28"/>
          <w:szCs w:val="28"/>
        </w:rPr>
        <w:t>;</w:t>
      </w:r>
    </w:p>
    <w:p w14:paraId="50B4BD87" w14:textId="4399048F" w:rsidR="00BA78ED" w:rsidRPr="002C5CC1" w:rsidRDefault="00BA78ED" w:rsidP="00522AE9">
      <w:pPr>
        <w:spacing w:after="0" w:line="240" w:lineRule="auto"/>
        <w:ind w:left="90" w:right="170" w:firstLine="540"/>
        <w:jc w:val="both"/>
        <w:rPr>
          <w:rFonts w:ascii="Times New Roman" w:hAnsi="Times New Roman" w:cs="Times New Roman"/>
          <w:sz w:val="28"/>
          <w:szCs w:val="28"/>
        </w:rPr>
      </w:pPr>
      <w:r w:rsidRPr="002C5CC1">
        <w:rPr>
          <w:rFonts w:ascii="Times New Roman" w:hAnsi="Times New Roman" w:cs="Times New Roman"/>
          <w:sz w:val="28"/>
          <w:szCs w:val="28"/>
        </w:rPr>
        <w:t xml:space="preserve">- Sử dụng </w:t>
      </w:r>
      <w:r w:rsidR="001E6C6F">
        <w:rPr>
          <w:rFonts w:ascii="Times New Roman" w:hAnsi="Times New Roman" w:cs="Times New Roman"/>
          <w:sz w:val="28"/>
          <w:szCs w:val="28"/>
        </w:rPr>
        <w:t>nguồn tài chính</w:t>
      </w:r>
      <w:r w:rsidRPr="002C5CC1">
        <w:rPr>
          <w:rFonts w:ascii="Times New Roman" w:hAnsi="Times New Roman" w:cs="Times New Roman"/>
          <w:sz w:val="28"/>
          <w:szCs w:val="28"/>
        </w:rPr>
        <w:t xml:space="preserve"> đúng mục đích, có hiệu quả</w:t>
      </w:r>
      <w:r w:rsidR="001E6C6F">
        <w:rPr>
          <w:rFonts w:ascii="Times New Roman" w:hAnsi="Times New Roman" w:cs="Times New Roman"/>
          <w:sz w:val="28"/>
          <w:szCs w:val="28"/>
        </w:rPr>
        <w:t>;</w:t>
      </w:r>
    </w:p>
    <w:p w14:paraId="40D7CBE5" w14:textId="3B8B3BCF" w:rsidR="00BA78ED" w:rsidRPr="002C5CC1" w:rsidRDefault="00BA78ED" w:rsidP="00522AE9">
      <w:pPr>
        <w:spacing w:after="0" w:line="240" w:lineRule="auto"/>
        <w:ind w:left="90" w:right="170" w:firstLine="540"/>
        <w:jc w:val="both"/>
        <w:rPr>
          <w:rFonts w:ascii="Times New Roman" w:hAnsi="Times New Roman" w:cs="Times New Roman"/>
          <w:sz w:val="28"/>
          <w:szCs w:val="28"/>
        </w:rPr>
      </w:pPr>
      <w:r w:rsidRPr="002C5CC1">
        <w:rPr>
          <w:rFonts w:ascii="Times New Roman" w:hAnsi="Times New Roman" w:cs="Times New Roman"/>
          <w:sz w:val="28"/>
          <w:szCs w:val="28"/>
        </w:rPr>
        <w:t>- Thực hành tiết kiệm, chống lãng phí</w:t>
      </w:r>
      <w:r w:rsidR="001E6C6F">
        <w:rPr>
          <w:rFonts w:ascii="Times New Roman" w:hAnsi="Times New Roman" w:cs="Times New Roman"/>
          <w:sz w:val="28"/>
          <w:szCs w:val="28"/>
          <w:lang w:val="nl-NL"/>
        </w:rPr>
        <w:t>;</w:t>
      </w:r>
    </w:p>
    <w:p w14:paraId="5C4F3C2C" w14:textId="77777777" w:rsidR="001E6C6F" w:rsidRDefault="00BA78ED" w:rsidP="00522AE9">
      <w:pPr>
        <w:spacing w:after="0" w:line="240" w:lineRule="auto"/>
        <w:ind w:left="90" w:right="170" w:firstLine="540"/>
        <w:jc w:val="both"/>
        <w:rPr>
          <w:rFonts w:ascii="Times New Roman" w:hAnsi="Times New Roman" w:cs="Times New Roman"/>
          <w:sz w:val="28"/>
          <w:szCs w:val="28"/>
        </w:rPr>
      </w:pPr>
      <w:r w:rsidRPr="002C5CC1">
        <w:rPr>
          <w:rFonts w:ascii="Times New Roman" w:hAnsi="Times New Roman" w:cs="Times New Roman"/>
          <w:sz w:val="28"/>
          <w:szCs w:val="28"/>
        </w:rPr>
        <w:t xml:space="preserve">- </w:t>
      </w:r>
      <w:r w:rsidR="001E6C6F">
        <w:rPr>
          <w:rFonts w:ascii="Times New Roman" w:hAnsi="Times New Roman" w:cs="Times New Roman"/>
          <w:sz w:val="28"/>
          <w:szCs w:val="28"/>
        </w:rPr>
        <w:t>Tạo sự c</w:t>
      </w:r>
      <w:r w:rsidRPr="002C5CC1">
        <w:rPr>
          <w:rFonts w:ascii="Times New Roman" w:hAnsi="Times New Roman" w:cs="Times New Roman"/>
          <w:sz w:val="28"/>
          <w:szCs w:val="28"/>
        </w:rPr>
        <w:t>ông bằng trong đơn vị</w:t>
      </w:r>
      <w:r w:rsidR="001E6C6F">
        <w:rPr>
          <w:rFonts w:ascii="Times New Roman" w:hAnsi="Times New Roman" w:cs="Times New Roman"/>
          <w:sz w:val="28"/>
          <w:szCs w:val="28"/>
        </w:rPr>
        <w:t>;</w:t>
      </w:r>
    </w:p>
    <w:p w14:paraId="31B5E097" w14:textId="751F6FE9" w:rsidR="00BA78ED" w:rsidRPr="002C5CC1" w:rsidRDefault="001E6C6F" w:rsidP="00522AE9">
      <w:pPr>
        <w:spacing w:after="0" w:line="240" w:lineRule="auto"/>
        <w:ind w:left="90" w:right="170" w:firstLine="540"/>
        <w:jc w:val="both"/>
        <w:rPr>
          <w:rFonts w:ascii="Times New Roman" w:hAnsi="Times New Roman" w:cs="Times New Roman"/>
          <w:sz w:val="28"/>
          <w:szCs w:val="28"/>
        </w:rPr>
      </w:pPr>
      <w:r>
        <w:rPr>
          <w:rFonts w:ascii="Times New Roman" w:hAnsi="Times New Roman" w:cs="Times New Roman"/>
          <w:sz w:val="28"/>
          <w:szCs w:val="28"/>
        </w:rPr>
        <w:t>-</w:t>
      </w:r>
      <w:r w:rsidR="00BA78ED" w:rsidRPr="002C5CC1">
        <w:rPr>
          <w:rFonts w:ascii="Times New Roman" w:hAnsi="Times New Roman" w:cs="Times New Roman"/>
          <w:sz w:val="28"/>
          <w:szCs w:val="28"/>
        </w:rPr>
        <w:t xml:space="preserve"> </w:t>
      </w:r>
      <w:r>
        <w:rPr>
          <w:rFonts w:ascii="Times New Roman" w:hAnsi="Times New Roman" w:cs="Times New Roman"/>
          <w:sz w:val="28"/>
          <w:szCs w:val="28"/>
        </w:rPr>
        <w:t>K</w:t>
      </w:r>
      <w:r w:rsidR="00BA78ED" w:rsidRPr="002C5CC1">
        <w:rPr>
          <w:rFonts w:ascii="Times New Roman" w:hAnsi="Times New Roman" w:cs="Times New Roman"/>
          <w:sz w:val="28"/>
          <w:szCs w:val="28"/>
        </w:rPr>
        <w:t>huyến khích tăng thu, tiết kiệm chi, thu hút và giữ được những người có năng lực trong đơn vị.</w:t>
      </w:r>
    </w:p>
    <w:p w14:paraId="13AB56BD" w14:textId="78225347" w:rsidR="00FC387A" w:rsidRPr="002C5CC1" w:rsidRDefault="005226D1" w:rsidP="00522AE9">
      <w:pPr>
        <w:spacing w:after="0" w:line="240" w:lineRule="auto"/>
        <w:ind w:left="90" w:right="170" w:firstLine="540"/>
        <w:jc w:val="both"/>
        <w:rPr>
          <w:rFonts w:ascii="Times New Roman" w:hAnsi="Times New Roman" w:cs="Times New Roman"/>
          <w:sz w:val="28"/>
          <w:szCs w:val="28"/>
          <w:lang w:val="nl-NL"/>
        </w:rPr>
      </w:pPr>
      <w:r w:rsidRPr="002C5CC1">
        <w:rPr>
          <w:rFonts w:ascii="Times New Roman" w:hAnsi="Times New Roman" w:cs="Times New Roman"/>
          <w:b/>
          <w:sz w:val="28"/>
          <w:szCs w:val="28"/>
          <w:lang w:val="nl-NL"/>
        </w:rPr>
        <w:t>Điều 2</w:t>
      </w:r>
      <w:r w:rsidR="00884EA1" w:rsidRPr="002C5CC1">
        <w:rPr>
          <w:rFonts w:ascii="Times New Roman" w:hAnsi="Times New Roman" w:cs="Times New Roman"/>
          <w:b/>
          <w:sz w:val="28"/>
          <w:szCs w:val="28"/>
          <w:lang w:val="nl-NL"/>
        </w:rPr>
        <w:t>.</w:t>
      </w:r>
      <w:r w:rsidR="00FC387A" w:rsidRPr="002C5CC1">
        <w:rPr>
          <w:rFonts w:ascii="Times New Roman" w:hAnsi="Times New Roman" w:cs="Times New Roman"/>
          <w:b/>
          <w:sz w:val="28"/>
          <w:szCs w:val="28"/>
          <w:lang w:val="nl-NL"/>
        </w:rPr>
        <w:t xml:space="preserve"> Nguyên tắc </w:t>
      </w:r>
      <w:r w:rsidRPr="002C5CC1">
        <w:rPr>
          <w:rFonts w:ascii="Times New Roman" w:hAnsi="Times New Roman" w:cs="Times New Roman"/>
          <w:b/>
          <w:sz w:val="28"/>
          <w:szCs w:val="28"/>
          <w:lang w:val="nl-NL"/>
        </w:rPr>
        <w:t>xây dựng quy chế</w:t>
      </w:r>
    </w:p>
    <w:p w14:paraId="2246A34B" w14:textId="0574FACA" w:rsidR="00D70956" w:rsidRPr="002C5CC1" w:rsidRDefault="00BA78ED" w:rsidP="002C5CC1">
      <w:pPr>
        <w:spacing w:after="0" w:line="240" w:lineRule="auto"/>
        <w:ind w:left="90" w:right="170" w:firstLine="540"/>
        <w:jc w:val="both"/>
        <w:rPr>
          <w:rFonts w:ascii="Times New Roman" w:hAnsi="Times New Roman" w:cs="Times New Roman"/>
          <w:bCs/>
          <w:spacing w:val="-6"/>
          <w:sz w:val="28"/>
          <w:szCs w:val="28"/>
        </w:rPr>
      </w:pPr>
      <w:r w:rsidRPr="002C5CC1">
        <w:rPr>
          <w:rFonts w:ascii="Times New Roman" w:hAnsi="Times New Roman" w:cs="Times New Roman"/>
          <w:b/>
          <w:spacing w:val="-6"/>
          <w:sz w:val="28"/>
          <w:szCs w:val="28"/>
          <w:lang w:val="nl-NL"/>
        </w:rPr>
        <w:tab/>
      </w:r>
      <w:r w:rsidRPr="002C5CC1">
        <w:rPr>
          <w:rFonts w:ascii="Times New Roman" w:hAnsi="Times New Roman" w:cs="Times New Roman"/>
          <w:bCs/>
          <w:spacing w:val="-6"/>
          <w:sz w:val="28"/>
          <w:szCs w:val="28"/>
        </w:rPr>
        <w:t>Việc xây dựng quy chế chi tiêu nội bộ theo nguyên tắc phù hợp với khả năng cân đối nguồn tài chính của đơn vị, trong phạm vi nguồn kinh phí của đơn vị, thực hiện theo quy định hiện hành, mức độ tài chính của đơn vị (nhóm 2)</w:t>
      </w:r>
      <w:r w:rsidR="004F608F" w:rsidRPr="002C5CC1">
        <w:rPr>
          <w:rFonts w:ascii="Times New Roman" w:hAnsi="Times New Roman" w:cs="Times New Roman"/>
          <w:bCs/>
          <w:spacing w:val="-6"/>
          <w:sz w:val="28"/>
          <w:szCs w:val="28"/>
        </w:rPr>
        <w:t>.</w:t>
      </w:r>
    </w:p>
    <w:p w14:paraId="470AEFCB" w14:textId="6633DA25" w:rsidR="005226D1" w:rsidRPr="002C5CC1" w:rsidRDefault="005226D1"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sz w:val="28"/>
          <w:szCs w:val="28"/>
        </w:rPr>
        <w:t>Điều 3. Nguồn hình thành kinh phí thực hiện chế độ tự chủ</w:t>
      </w:r>
    </w:p>
    <w:p w14:paraId="099E2A59" w14:textId="5E4FC0BB" w:rsidR="005226D1" w:rsidRPr="002C5CC1" w:rsidRDefault="002E0544" w:rsidP="00522AE9">
      <w:pPr>
        <w:spacing w:after="0" w:line="240" w:lineRule="auto"/>
        <w:ind w:left="90" w:right="17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226D1" w:rsidRPr="002C5CC1">
        <w:rPr>
          <w:rFonts w:ascii="Times New Roman" w:eastAsia="Times New Roman" w:hAnsi="Times New Roman" w:cs="Times New Roman"/>
          <w:sz w:val="28"/>
          <w:szCs w:val="28"/>
        </w:rPr>
        <w:t xml:space="preserve"> Nguồn ngân sách nhà nước;</w:t>
      </w:r>
    </w:p>
    <w:p w14:paraId="13CB4584" w14:textId="37923F91" w:rsidR="005226D1" w:rsidRPr="002C5CC1" w:rsidRDefault="002E0544" w:rsidP="00522AE9">
      <w:pPr>
        <w:spacing w:after="0" w:line="240" w:lineRule="auto"/>
        <w:ind w:left="90" w:right="17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226D1" w:rsidRPr="002C5CC1">
        <w:rPr>
          <w:rFonts w:ascii="Times New Roman" w:eastAsia="Times New Roman" w:hAnsi="Times New Roman" w:cs="Times New Roman"/>
          <w:sz w:val="28"/>
          <w:szCs w:val="28"/>
        </w:rPr>
        <w:t xml:space="preserve"> Nguồn thu từ hoạt động dịch vụ sự nghiệp công;</w:t>
      </w:r>
    </w:p>
    <w:p w14:paraId="119444ED" w14:textId="4057244D" w:rsidR="000703E7" w:rsidRPr="002C5CC1" w:rsidRDefault="002E0544" w:rsidP="00522AE9">
      <w:pPr>
        <w:spacing w:after="0" w:line="240" w:lineRule="auto"/>
        <w:ind w:left="90" w:right="17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226D1" w:rsidRPr="002C5CC1">
        <w:rPr>
          <w:rFonts w:ascii="Times New Roman" w:eastAsia="Times New Roman" w:hAnsi="Times New Roman" w:cs="Times New Roman"/>
          <w:sz w:val="28"/>
          <w:szCs w:val="28"/>
        </w:rPr>
        <w:t xml:space="preserve"> Các khoản thu hợp pháp khác theo quy định của pháp luật;</w:t>
      </w:r>
    </w:p>
    <w:p w14:paraId="076BAD2D" w14:textId="3316CE32" w:rsidR="000703E7" w:rsidRPr="002C5CC1" w:rsidRDefault="002E0544" w:rsidP="00522AE9">
      <w:pPr>
        <w:pStyle w:val="Heading1"/>
        <w:shd w:val="clear" w:color="auto" w:fill="FFFFFF"/>
        <w:spacing w:line="240" w:lineRule="auto"/>
        <w:ind w:left="90" w:right="170" w:firstLine="540"/>
        <w:textAlignment w:val="baseline"/>
        <w:rPr>
          <w:b w:val="0"/>
          <w:color w:val="000000" w:themeColor="text1"/>
          <w:sz w:val="28"/>
          <w:szCs w:val="28"/>
        </w:rPr>
      </w:pPr>
      <w:r>
        <w:rPr>
          <w:b w:val="0"/>
          <w:bCs/>
          <w:sz w:val="28"/>
          <w:szCs w:val="28"/>
        </w:rPr>
        <w:t xml:space="preserve">- </w:t>
      </w:r>
      <w:r w:rsidR="000703E7" w:rsidRPr="002C5CC1">
        <w:rPr>
          <w:b w:val="0"/>
          <w:bCs/>
          <w:sz w:val="28"/>
          <w:szCs w:val="28"/>
        </w:rPr>
        <w:t>T</w:t>
      </w:r>
      <w:r w:rsidR="000703E7" w:rsidRPr="002C5CC1">
        <w:rPr>
          <w:b w:val="0"/>
          <w:bCs/>
          <w:color w:val="000000" w:themeColor="text1"/>
          <w:kern w:val="36"/>
          <w:sz w:val="28"/>
          <w:szCs w:val="28"/>
        </w:rPr>
        <w:t>hu</w:t>
      </w:r>
      <w:r w:rsidR="000703E7" w:rsidRPr="002C5CC1">
        <w:rPr>
          <w:b w:val="0"/>
          <w:color w:val="000000" w:themeColor="text1"/>
          <w:kern w:val="36"/>
          <w:sz w:val="28"/>
          <w:szCs w:val="28"/>
        </w:rPr>
        <w:t xml:space="preserve"> học phí </w:t>
      </w:r>
      <w:r>
        <w:rPr>
          <w:b w:val="0"/>
          <w:color w:val="000000" w:themeColor="text1"/>
          <w:kern w:val="36"/>
          <w:sz w:val="28"/>
          <w:szCs w:val="28"/>
        </w:rPr>
        <w:t>của học viên học chương trình</w:t>
      </w:r>
      <w:r w:rsidR="000703E7" w:rsidRPr="002C5CC1">
        <w:rPr>
          <w:b w:val="0"/>
          <w:color w:val="000000" w:themeColor="text1"/>
          <w:kern w:val="36"/>
          <w:sz w:val="28"/>
          <w:szCs w:val="28"/>
        </w:rPr>
        <w:t xml:space="preserve"> GDTX</w:t>
      </w:r>
      <w:r>
        <w:rPr>
          <w:b w:val="0"/>
          <w:color w:val="000000" w:themeColor="text1"/>
          <w:kern w:val="36"/>
          <w:sz w:val="28"/>
          <w:szCs w:val="28"/>
        </w:rPr>
        <w:t>, đúng</w:t>
      </w:r>
      <w:r w:rsidR="000703E7" w:rsidRPr="002C5CC1">
        <w:rPr>
          <w:b w:val="0"/>
          <w:color w:val="000000" w:themeColor="text1"/>
          <w:kern w:val="36"/>
          <w:sz w:val="28"/>
          <w:szCs w:val="28"/>
        </w:rPr>
        <w:t xml:space="preserve"> theo</w:t>
      </w:r>
      <w:r>
        <w:rPr>
          <w:b w:val="0"/>
          <w:color w:val="000000" w:themeColor="text1"/>
          <w:kern w:val="36"/>
          <w:sz w:val="28"/>
          <w:szCs w:val="28"/>
        </w:rPr>
        <w:t xml:space="preserve"> Q</w:t>
      </w:r>
      <w:r w:rsidR="000703E7" w:rsidRPr="002C5CC1">
        <w:rPr>
          <w:b w:val="0"/>
          <w:color w:val="000000" w:themeColor="text1"/>
          <w:kern w:val="36"/>
          <w:sz w:val="28"/>
          <w:szCs w:val="28"/>
        </w:rPr>
        <w:t xml:space="preserve">uyết </w:t>
      </w:r>
      <w:r>
        <w:rPr>
          <w:b w:val="0"/>
          <w:color w:val="000000" w:themeColor="text1"/>
          <w:kern w:val="36"/>
          <w:sz w:val="28"/>
          <w:szCs w:val="28"/>
        </w:rPr>
        <w:t xml:space="preserve">định 2405/QĐ-UBND ngày 11/11/2024 </w:t>
      </w:r>
      <w:r w:rsidR="000703E7" w:rsidRPr="002C5CC1">
        <w:rPr>
          <w:b w:val="0"/>
          <w:color w:val="000000" w:themeColor="text1"/>
          <w:kern w:val="36"/>
          <w:sz w:val="28"/>
          <w:szCs w:val="28"/>
        </w:rPr>
        <w:t>của HĐND tỉnh Quảng Nam.</w:t>
      </w:r>
    </w:p>
    <w:p w14:paraId="5E7BE8F1" w14:textId="59528097" w:rsidR="005226D1" w:rsidRPr="002C5CC1" w:rsidRDefault="005226D1" w:rsidP="00522AE9">
      <w:pPr>
        <w:spacing w:after="0" w:line="240" w:lineRule="auto"/>
        <w:ind w:left="90" w:right="170" w:firstLine="540"/>
        <w:jc w:val="both"/>
        <w:rPr>
          <w:rFonts w:ascii="Times New Roman" w:eastAsia="Times New Roman" w:hAnsi="Times New Roman" w:cs="Times New Roman"/>
          <w:b/>
          <w:bCs/>
          <w:sz w:val="28"/>
          <w:szCs w:val="28"/>
        </w:rPr>
      </w:pPr>
      <w:r w:rsidRPr="002C5CC1">
        <w:rPr>
          <w:rFonts w:ascii="Times New Roman" w:eastAsia="Times New Roman" w:hAnsi="Times New Roman" w:cs="Times New Roman"/>
          <w:b/>
          <w:bCs/>
          <w:sz w:val="28"/>
          <w:szCs w:val="28"/>
        </w:rPr>
        <w:t>Điều 4.</w:t>
      </w:r>
      <w:r w:rsidRPr="002C5CC1">
        <w:rPr>
          <w:rFonts w:ascii="Times New Roman" w:eastAsia="Times New Roman" w:hAnsi="Times New Roman" w:cs="Times New Roman"/>
          <w:sz w:val="28"/>
          <w:szCs w:val="28"/>
        </w:rPr>
        <w:t xml:space="preserve"> </w:t>
      </w:r>
      <w:r w:rsidRPr="002C5CC1">
        <w:rPr>
          <w:rFonts w:ascii="Times New Roman" w:eastAsia="Times New Roman" w:hAnsi="Times New Roman" w:cs="Times New Roman"/>
          <w:b/>
          <w:bCs/>
          <w:sz w:val="28"/>
          <w:szCs w:val="28"/>
        </w:rPr>
        <w:t>Nội dung chi kinh phí giao thực hiện chế độ tự chủ</w:t>
      </w:r>
    </w:p>
    <w:p w14:paraId="07EA531F" w14:textId="0988F6A4" w:rsidR="00B92480" w:rsidRPr="002C5CC1" w:rsidRDefault="00B92480"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 Các khoản chi cho cá nhân</w:t>
      </w:r>
    </w:p>
    <w:p w14:paraId="47A9569A" w14:textId="0CF130B4" w:rsidR="005226D1" w:rsidRPr="002C5CC1" w:rsidRDefault="004642C7" w:rsidP="00522AE9">
      <w:pPr>
        <w:pStyle w:val="ListParagraph"/>
        <w:spacing w:after="0" w:line="240" w:lineRule="auto"/>
        <w:ind w:left="90" w:right="170" w:firstLine="540"/>
        <w:jc w:val="both"/>
        <w:rPr>
          <w:rFonts w:ascii="Times New Roman" w:hAnsi="Times New Roman" w:cs="Times New Roman"/>
          <w:b/>
          <w:sz w:val="28"/>
          <w:szCs w:val="28"/>
          <w:lang w:val="nl-NL"/>
        </w:rPr>
      </w:pPr>
      <w:r w:rsidRPr="002C5CC1">
        <w:rPr>
          <w:rFonts w:ascii="Times New Roman" w:hAnsi="Times New Roman" w:cs="Times New Roman"/>
          <w:bCs/>
          <w:sz w:val="28"/>
          <w:szCs w:val="28"/>
        </w:rPr>
        <w:t>1.1</w:t>
      </w:r>
      <w:r w:rsidR="002E0544">
        <w:rPr>
          <w:rFonts w:ascii="Times New Roman" w:hAnsi="Times New Roman" w:cs="Times New Roman"/>
          <w:bCs/>
          <w:sz w:val="28"/>
          <w:szCs w:val="28"/>
        </w:rPr>
        <w:t>.</w:t>
      </w:r>
      <w:r w:rsidRPr="002C5CC1">
        <w:rPr>
          <w:rFonts w:ascii="Times New Roman" w:hAnsi="Times New Roman" w:cs="Times New Roman"/>
          <w:bCs/>
          <w:sz w:val="28"/>
          <w:szCs w:val="28"/>
        </w:rPr>
        <w:t xml:space="preserve"> </w:t>
      </w:r>
      <w:r w:rsidR="008722CB" w:rsidRPr="002C5CC1">
        <w:rPr>
          <w:rFonts w:ascii="Times New Roman" w:hAnsi="Times New Roman" w:cs="Times New Roman"/>
          <w:bCs/>
          <w:sz w:val="28"/>
          <w:szCs w:val="28"/>
        </w:rPr>
        <w:t>Các khoản chi thanh toán cho cá nhân: tiền lương, tiền công, các khoản phụ cấp theo lương và các khoản đóng góp theo lương, tiền thưởng, phúc lợi tập thể và các khoản thanh toán khác cho cá nhân theo quy địn</w:t>
      </w:r>
      <w:r w:rsidR="00436E7F" w:rsidRPr="002C5CC1">
        <w:rPr>
          <w:rFonts w:ascii="Times New Roman" w:hAnsi="Times New Roman" w:cs="Times New Roman"/>
          <w:bCs/>
          <w:sz w:val="28"/>
          <w:szCs w:val="28"/>
        </w:rPr>
        <w:t>h.</w:t>
      </w:r>
    </w:p>
    <w:p w14:paraId="164A20CB" w14:textId="1BE62962" w:rsidR="00B92480" w:rsidRPr="002C5CC1" w:rsidRDefault="00B92480" w:rsidP="00522AE9">
      <w:pPr>
        <w:spacing w:after="0" w:line="240" w:lineRule="auto"/>
        <w:ind w:left="90" w:right="170" w:firstLine="540"/>
        <w:jc w:val="both"/>
        <w:rPr>
          <w:rFonts w:ascii="Times New Roman" w:hAnsi="Times New Roman" w:cs="Times New Roman"/>
          <w:color w:val="000000" w:themeColor="text1"/>
          <w:sz w:val="28"/>
          <w:szCs w:val="28"/>
        </w:rPr>
      </w:pPr>
      <w:r w:rsidRPr="002C5CC1">
        <w:rPr>
          <w:rFonts w:ascii="Times New Roman" w:hAnsi="Times New Roman" w:cs="Times New Roman"/>
          <w:color w:val="000000" w:themeColor="text1"/>
          <w:sz w:val="28"/>
          <w:szCs w:val="28"/>
        </w:rPr>
        <w:t>1.2</w:t>
      </w:r>
      <w:r w:rsidR="002E0544">
        <w:rPr>
          <w:rFonts w:ascii="Times New Roman" w:hAnsi="Times New Roman" w:cs="Times New Roman"/>
          <w:color w:val="000000" w:themeColor="text1"/>
          <w:sz w:val="28"/>
          <w:szCs w:val="28"/>
        </w:rPr>
        <w:t>.</w:t>
      </w:r>
      <w:r w:rsidRPr="002C5CC1">
        <w:rPr>
          <w:rFonts w:ascii="Times New Roman" w:hAnsi="Times New Roman" w:cs="Times New Roman"/>
          <w:color w:val="000000" w:themeColor="text1"/>
          <w:sz w:val="28"/>
          <w:szCs w:val="28"/>
        </w:rPr>
        <w:t xml:space="preserve"> Đối với giáo viên dạy chương trình GDTX bậc THPT: </w:t>
      </w:r>
    </w:p>
    <w:p w14:paraId="34D8C6B7" w14:textId="30C0A226" w:rsidR="00B92480" w:rsidRPr="002C5CC1" w:rsidRDefault="00B92480" w:rsidP="00522AE9">
      <w:pPr>
        <w:pStyle w:val="ListParagraph"/>
        <w:spacing w:after="0" w:line="240" w:lineRule="auto"/>
        <w:ind w:left="90" w:right="170" w:firstLine="540"/>
        <w:jc w:val="both"/>
        <w:rPr>
          <w:rFonts w:ascii="Times New Roman" w:hAnsi="Times New Roman" w:cs="Times New Roman"/>
          <w:color w:val="000000" w:themeColor="text1"/>
          <w:sz w:val="28"/>
          <w:szCs w:val="28"/>
        </w:rPr>
      </w:pPr>
      <w:r w:rsidRPr="002C5CC1">
        <w:rPr>
          <w:rFonts w:ascii="Times New Roman" w:hAnsi="Times New Roman" w:cs="Times New Roman"/>
          <w:color w:val="000000" w:themeColor="text1"/>
          <w:sz w:val="28"/>
          <w:szCs w:val="28"/>
        </w:rPr>
        <w:t>Được chi trả 88.000đ/tiết giảng dạy (đơn giá này bao gồm cả tiết sinh hoạt chuyên môn, thuế TNDN đối với giáo viên hợp đồng thỉnh giảng).</w:t>
      </w:r>
    </w:p>
    <w:p w14:paraId="353822B2" w14:textId="67CE4CB9" w:rsidR="00B92480" w:rsidRPr="002C5CC1" w:rsidRDefault="000469B1" w:rsidP="00522AE9">
      <w:pPr>
        <w:pStyle w:val="ListParagraph"/>
        <w:spacing w:after="0" w:line="240" w:lineRule="auto"/>
        <w:ind w:left="90" w:right="170" w:firstLine="540"/>
        <w:jc w:val="both"/>
        <w:rPr>
          <w:rFonts w:ascii="Times New Roman" w:hAnsi="Times New Roman" w:cs="Times New Roman"/>
          <w:color w:val="000000" w:themeColor="text1"/>
          <w:sz w:val="28"/>
          <w:szCs w:val="28"/>
        </w:rPr>
      </w:pPr>
      <w:r w:rsidRPr="002C5CC1">
        <w:rPr>
          <w:rFonts w:ascii="Times New Roman" w:hAnsi="Times New Roman" w:cs="Times New Roman"/>
          <w:color w:val="000000" w:themeColor="text1"/>
          <w:sz w:val="28"/>
          <w:szCs w:val="28"/>
        </w:rPr>
        <w:t>1.3</w:t>
      </w:r>
      <w:r w:rsidR="002E0544">
        <w:rPr>
          <w:rFonts w:ascii="Times New Roman" w:hAnsi="Times New Roman" w:cs="Times New Roman"/>
          <w:color w:val="000000" w:themeColor="text1"/>
          <w:sz w:val="28"/>
          <w:szCs w:val="28"/>
        </w:rPr>
        <w:t>.</w:t>
      </w:r>
      <w:r w:rsidRPr="002C5CC1">
        <w:rPr>
          <w:rFonts w:ascii="Times New Roman" w:hAnsi="Times New Roman" w:cs="Times New Roman"/>
          <w:color w:val="000000" w:themeColor="text1"/>
          <w:sz w:val="28"/>
          <w:szCs w:val="28"/>
        </w:rPr>
        <w:t xml:space="preserve"> </w:t>
      </w:r>
      <w:r w:rsidR="00B92480" w:rsidRPr="002C5CC1">
        <w:rPr>
          <w:rFonts w:ascii="Times New Roman" w:hAnsi="Times New Roman" w:cs="Times New Roman"/>
          <w:color w:val="000000" w:themeColor="text1"/>
          <w:sz w:val="28"/>
          <w:szCs w:val="28"/>
        </w:rPr>
        <w:t xml:space="preserve">Đối với giáo viên cơ hữu và giáo viên hợp đồng có tham gia BHXH: </w:t>
      </w:r>
    </w:p>
    <w:p w14:paraId="60011217" w14:textId="382876AA" w:rsidR="00B92480" w:rsidRPr="002C5CC1" w:rsidRDefault="00B92480" w:rsidP="00522AE9">
      <w:pPr>
        <w:pStyle w:val="ListParagraph"/>
        <w:spacing w:after="0" w:line="240" w:lineRule="auto"/>
        <w:ind w:left="90" w:right="170" w:firstLine="540"/>
        <w:jc w:val="both"/>
        <w:rPr>
          <w:rFonts w:ascii="Times New Roman" w:hAnsi="Times New Roman" w:cs="Times New Roman"/>
          <w:color w:val="000000" w:themeColor="text1"/>
          <w:sz w:val="28"/>
          <w:szCs w:val="28"/>
        </w:rPr>
      </w:pPr>
      <w:r w:rsidRPr="002C5CC1">
        <w:rPr>
          <w:rFonts w:ascii="Times New Roman" w:hAnsi="Times New Roman" w:cs="Times New Roman"/>
          <w:color w:val="000000" w:themeColor="text1"/>
          <w:sz w:val="28"/>
          <w:szCs w:val="28"/>
        </w:rPr>
        <w:t>Số tiết dạy tăng</w:t>
      </w:r>
      <w:r w:rsidR="00CC03EF">
        <w:rPr>
          <w:rFonts w:ascii="Times New Roman" w:hAnsi="Times New Roman" w:cs="Times New Roman"/>
          <w:color w:val="000000" w:themeColor="text1"/>
          <w:sz w:val="28"/>
          <w:szCs w:val="28"/>
        </w:rPr>
        <w:t>,</w:t>
      </w:r>
      <w:r w:rsidRPr="002C5CC1">
        <w:rPr>
          <w:rFonts w:ascii="Times New Roman" w:hAnsi="Times New Roman" w:cs="Times New Roman"/>
          <w:color w:val="000000" w:themeColor="text1"/>
          <w:sz w:val="28"/>
          <w:szCs w:val="28"/>
        </w:rPr>
        <w:t xml:space="preserve"> dạy thay của giáo viên cơ hữu và giáo viên hợp đồng </w:t>
      </w:r>
      <w:r w:rsidR="00A32B9D" w:rsidRPr="002C5CC1">
        <w:rPr>
          <w:rFonts w:ascii="Times New Roman" w:hAnsi="Times New Roman" w:cs="Times New Roman"/>
          <w:color w:val="000000" w:themeColor="text1"/>
          <w:sz w:val="28"/>
          <w:szCs w:val="28"/>
        </w:rPr>
        <w:t xml:space="preserve">theo </w:t>
      </w:r>
      <w:r w:rsidR="00436E7F" w:rsidRPr="002C5CC1">
        <w:rPr>
          <w:rFonts w:ascii="Times New Roman" w:hAnsi="Times New Roman" w:cs="Times New Roman"/>
          <w:sz w:val="28"/>
          <w:szCs w:val="28"/>
        </w:rPr>
        <w:t>N</w:t>
      </w:r>
      <w:r w:rsidR="00183B03">
        <w:rPr>
          <w:rFonts w:ascii="Times New Roman" w:hAnsi="Times New Roman" w:cs="Times New Roman"/>
          <w:sz w:val="28"/>
          <w:szCs w:val="28"/>
        </w:rPr>
        <w:t>ghị định</w:t>
      </w:r>
      <w:r w:rsidR="00436E7F" w:rsidRPr="002C5CC1">
        <w:rPr>
          <w:rFonts w:ascii="Times New Roman" w:hAnsi="Times New Roman" w:cs="Times New Roman"/>
          <w:sz w:val="28"/>
          <w:szCs w:val="28"/>
        </w:rPr>
        <w:t xml:space="preserve"> 111 </w:t>
      </w:r>
      <w:r w:rsidRPr="002C5CC1">
        <w:rPr>
          <w:rFonts w:ascii="Times New Roman" w:hAnsi="Times New Roman" w:cs="Times New Roman"/>
          <w:color w:val="000000" w:themeColor="text1"/>
          <w:sz w:val="28"/>
          <w:szCs w:val="28"/>
        </w:rPr>
        <w:t xml:space="preserve">sẽ được </w:t>
      </w:r>
      <w:r w:rsidR="00183B03">
        <w:rPr>
          <w:rFonts w:ascii="Times New Roman" w:hAnsi="Times New Roman" w:cs="Times New Roman"/>
          <w:color w:val="000000" w:themeColor="text1"/>
          <w:sz w:val="28"/>
          <w:szCs w:val="28"/>
        </w:rPr>
        <w:t>thanh toán</w:t>
      </w:r>
      <w:r w:rsidRPr="002C5CC1">
        <w:rPr>
          <w:rFonts w:ascii="Times New Roman" w:hAnsi="Times New Roman" w:cs="Times New Roman"/>
          <w:color w:val="000000" w:themeColor="text1"/>
          <w:sz w:val="28"/>
          <w:szCs w:val="28"/>
        </w:rPr>
        <w:t xml:space="preserve"> vào cuối năm học, số tiền chi trả 88.000đ/tiết dạ</w:t>
      </w:r>
      <w:r w:rsidR="00DB7637" w:rsidRPr="002C5CC1">
        <w:rPr>
          <w:rFonts w:ascii="Times New Roman" w:hAnsi="Times New Roman" w:cs="Times New Roman"/>
          <w:color w:val="000000" w:themeColor="text1"/>
          <w:sz w:val="28"/>
          <w:szCs w:val="28"/>
        </w:rPr>
        <w:t>y</w:t>
      </w:r>
      <w:r w:rsidRPr="002C5CC1">
        <w:rPr>
          <w:rFonts w:ascii="Times New Roman" w:hAnsi="Times New Roman" w:cs="Times New Roman"/>
          <w:color w:val="000000" w:themeColor="text1"/>
          <w:sz w:val="28"/>
          <w:szCs w:val="28"/>
        </w:rPr>
        <w:t>, giáo viên có nghĩa vụ phải đóng 10% thuế thu nhập cá nhân/trên tổng số lương, tiền công, tiền dạy tăng giờ số tiền này sẽ được khấu trừ vào lần chi trả</w:t>
      </w:r>
      <w:r w:rsidR="005A7A76" w:rsidRPr="002C5CC1">
        <w:rPr>
          <w:rFonts w:ascii="Times New Roman" w:hAnsi="Times New Roman" w:cs="Times New Roman"/>
          <w:color w:val="000000" w:themeColor="text1"/>
          <w:sz w:val="28"/>
          <w:szCs w:val="28"/>
        </w:rPr>
        <w:t xml:space="preserve"> (nếu có).</w:t>
      </w:r>
    </w:p>
    <w:p w14:paraId="72ACA17C" w14:textId="706230EB" w:rsidR="007059CE" w:rsidRPr="00C404ED" w:rsidRDefault="007059CE" w:rsidP="00522AE9">
      <w:pPr>
        <w:spacing w:after="0" w:line="240" w:lineRule="auto"/>
        <w:ind w:left="90" w:right="170" w:firstLine="540"/>
        <w:jc w:val="both"/>
        <w:rPr>
          <w:rFonts w:ascii="Times New Roman" w:eastAsia="Times New Roman" w:hAnsi="Times New Roman" w:cs="Times New Roman"/>
          <w:bCs/>
          <w:spacing w:val="-6"/>
          <w:sz w:val="28"/>
          <w:szCs w:val="28"/>
        </w:rPr>
      </w:pPr>
      <w:r w:rsidRPr="00C404ED">
        <w:rPr>
          <w:rFonts w:ascii="Times New Roman" w:eastAsia="Times New Roman" w:hAnsi="Times New Roman" w:cs="Times New Roman"/>
          <w:bCs/>
          <w:spacing w:val="-6"/>
          <w:sz w:val="28"/>
          <w:szCs w:val="28"/>
        </w:rPr>
        <w:t>1.</w:t>
      </w:r>
      <w:r w:rsidR="000469B1" w:rsidRPr="00C404ED">
        <w:rPr>
          <w:rFonts w:ascii="Times New Roman" w:eastAsia="Times New Roman" w:hAnsi="Times New Roman" w:cs="Times New Roman"/>
          <w:bCs/>
          <w:spacing w:val="-6"/>
          <w:sz w:val="28"/>
          <w:szCs w:val="28"/>
        </w:rPr>
        <w:t>4</w:t>
      </w:r>
      <w:r w:rsidR="002E0544">
        <w:rPr>
          <w:rFonts w:ascii="Times New Roman" w:eastAsia="Times New Roman" w:hAnsi="Times New Roman" w:cs="Times New Roman"/>
          <w:bCs/>
          <w:spacing w:val="-6"/>
          <w:sz w:val="28"/>
          <w:szCs w:val="28"/>
        </w:rPr>
        <w:t>.</w:t>
      </w:r>
      <w:r w:rsidRPr="00C404ED">
        <w:rPr>
          <w:rFonts w:ascii="Times New Roman" w:eastAsia="Times New Roman" w:hAnsi="Times New Roman" w:cs="Times New Roman"/>
          <w:bCs/>
          <w:spacing w:val="-6"/>
          <w:sz w:val="28"/>
          <w:szCs w:val="28"/>
        </w:rPr>
        <w:t xml:space="preserve"> Tiền lương làm việc vào ban đêm, làm thêm giờ, trực các ngày lễ, tết…:</w:t>
      </w:r>
    </w:p>
    <w:p w14:paraId="63BBFAA5" w14:textId="205E6A2F" w:rsidR="007059CE" w:rsidRPr="002C5CC1" w:rsidRDefault="00FE23E7"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lastRenderedPageBreak/>
        <w:t>Viên chức</w:t>
      </w:r>
      <w:r w:rsidR="007059CE" w:rsidRPr="002C5CC1">
        <w:rPr>
          <w:rFonts w:ascii="Times New Roman" w:eastAsia="Times New Roman" w:hAnsi="Times New Roman" w:cs="Times New Roman"/>
          <w:sz w:val="28"/>
          <w:szCs w:val="28"/>
        </w:rPr>
        <w:t>, người lao động làm việc vào ban đêm, thêm giờ, trực lễ, tết được thanh toán tiền lương làm việc vào ban đêm, thêm giờ, trực lễ, tết theo quy định của Nhà nước.</w:t>
      </w:r>
    </w:p>
    <w:p w14:paraId="32F4E6FB" w14:textId="0FF56012" w:rsidR="007059CE" w:rsidRPr="002C5CC1" w:rsidRDefault="007059CE" w:rsidP="00522AE9">
      <w:pPr>
        <w:spacing w:after="0" w:line="240" w:lineRule="auto"/>
        <w:ind w:left="90" w:right="170" w:firstLine="540"/>
        <w:jc w:val="both"/>
        <w:rPr>
          <w:rFonts w:ascii="Times New Roman" w:eastAsia="Times New Roman" w:hAnsi="Times New Roman" w:cs="Times New Roman"/>
          <w:color w:val="000000" w:themeColor="text1"/>
          <w:sz w:val="28"/>
          <w:szCs w:val="28"/>
        </w:rPr>
      </w:pPr>
      <w:r w:rsidRPr="002C5CC1">
        <w:rPr>
          <w:rFonts w:ascii="Times New Roman" w:eastAsia="Times New Roman" w:hAnsi="Times New Roman" w:cs="Times New Roman"/>
          <w:sz w:val="28"/>
          <w:szCs w:val="28"/>
        </w:rPr>
        <w:t xml:space="preserve">Đối với </w:t>
      </w:r>
      <w:r w:rsidR="00A603D8" w:rsidRPr="002C5CC1">
        <w:rPr>
          <w:rFonts w:ascii="Times New Roman" w:eastAsia="Times New Roman" w:hAnsi="Times New Roman" w:cs="Times New Roman"/>
          <w:sz w:val="28"/>
          <w:szCs w:val="28"/>
        </w:rPr>
        <w:t>viên chức</w:t>
      </w:r>
      <w:r w:rsidR="005A7A76" w:rsidRPr="002C5CC1">
        <w:rPr>
          <w:rFonts w:ascii="Times New Roman" w:eastAsia="Times New Roman" w:hAnsi="Times New Roman" w:cs="Times New Roman"/>
          <w:sz w:val="28"/>
          <w:szCs w:val="28"/>
        </w:rPr>
        <w:t>, người lao động</w:t>
      </w:r>
      <w:r w:rsidRPr="002C5CC1">
        <w:rPr>
          <w:rFonts w:ascii="Times New Roman" w:eastAsia="Times New Roman" w:hAnsi="Times New Roman" w:cs="Times New Roman"/>
          <w:sz w:val="28"/>
          <w:szCs w:val="28"/>
        </w:rPr>
        <w:t xml:space="preserve"> tham gia trực các ngày lễ, tết (theo quy định của pháp luật): mức chi hỗ trợ </w:t>
      </w:r>
      <w:r w:rsidR="00183B03">
        <w:rPr>
          <w:rFonts w:ascii="Times New Roman" w:eastAsia="Times New Roman" w:hAnsi="Times New Roman" w:cs="Times New Roman"/>
          <w:sz w:val="28"/>
          <w:szCs w:val="28"/>
        </w:rPr>
        <w:t>3</w:t>
      </w:r>
      <w:r w:rsidRPr="002C5CC1">
        <w:rPr>
          <w:rFonts w:ascii="Times New Roman" w:eastAsia="Times New Roman" w:hAnsi="Times New Roman" w:cs="Times New Roman"/>
          <w:sz w:val="28"/>
          <w:szCs w:val="28"/>
        </w:rPr>
        <w:t xml:space="preserve">00.000đồng/người/ngày </w:t>
      </w:r>
      <w:r w:rsidR="005A7A76" w:rsidRPr="002C5CC1">
        <w:rPr>
          <w:rFonts w:ascii="Times New Roman" w:eastAsia="Times New Roman" w:hAnsi="Times New Roman" w:cs="Times New Roman"/>
          <w:sz w:val="28"/>
          <w:szCs w:val="28"/>
        </w:rPr>
        <w:t>nếu</w:t>
      </w:r>
      <w:r w:rsidRPr="002C5CC1">
        <w:rPr>
          <w:rFonts w:ascii="Times New Roman" w:eastAsia="Times New Roman" w:hAnsi="Times New Roman" w:cs="Times New Roman"/>
          <w:sz w:val="28"/>
          <w:szCs w:val="28"/>
        </w:rPr>
        <w:t xml:space="preserve"> tham gia trực ban ngày, </w:t>
      </w:r>
      <w:r w:rsidR="00183B03">
        <w:rPr>
          <w:rFonts w:ascii="Times New Roman" w:eastAsia="Times New Roman" w:hAnsi="Times New Roman" w:cs="Times New Roman"/>
          <w:sz w:val="28"/>
          <w:szCs w:val="28"/>
        </w:rPr>
        <w:t>4</w:t>
      </w:r>
      <w:r w:rsidRPr="002C5CC1">
        <w:rPr>
          <w:rFonts w:ascii="Times New Roman" w:eastAsia="Times New Roman" w:hAnsi="Times New Roman" w:cs="Times New Roman"/>
          <w:sz w:val="28"/>
          <w:szCs w:val="28"/>
        </w:rPr>
        <w:t xml:space="preserve">00.000đồng/người/đêm </w:t>
      </w:r>
      <w:r w:rsidR="005A7A76" w:rsidRPr="002C5CC1">
        <w:rPr>
          <w:rFonts w:ascii="Times New Roman" w:eastAsia="Times New Roman" w:hAnsi="Times New Roman" w:cs="Times New Roman"/>
          <w:sz w:val="28"/>
          <w:szCs w:val="28"/>
        </w:rPr>
        <w:t>nếu</w:t>
      </w:r>
      <w:r w:rsidRPr="002C5CC1">
        <w:rPr>
          <w:rFonts w:ascii="Times New Roman" w:eastAsia="Times New Roman" w:hAnsi="Times New Roman" w:cs="Times New Roman"/>
          <w:sz w:val="28"/>
          <w:szCs w:val="28"/>
        </w:rPr>
        <w:t xml:space="preserve"> tham gia trực ban đêm.</w:t>
      </w:r>
    </w:p>
    <w:p w14:paraId="784DF3B6" w14:textId="77777777" w:rsidR="007059CE" w:rsidRDefault="007059CE"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Tùy vào tình hình tài chính tại trung tâm, Giám đốc Trung tâm quyết định mức chi hoặc nghỉ bù cho người lao động theo quy định.</w:t>
      </w:r>
    </w:p>
    <w:p w14:paraId="718F33D2" w14:textId="77777777" w:rsidR="001F6B50" w:rsidRDefault="007059CE" w:rsidP="00522AE9">
      <w:pPr>
        <w:spacing w:after="0" w:line="240" w:lineRule="auto"/>
        <w:ind w:left="90" w:right="170" w:firstLine="540"/>
        <w:jc w:val="both"/>
        <w:rPr>
          <w:rFonts w:ascii="Times New Roman" w:eastAsia="Times New Roman" w:hAnsi="Times New Roman" w:cs="Times New Roman"/>
          <w:bCs/>
          <w:sz w:val="28"/>
          <w:szCs w:val="28"/>
        </w:rPr>
      </w:pPr>
      <w:r w:rsidRPr="002C5CC1">
        <w:rPr>
          <w:rFonts w:ascii="Times New Roman" w:eastAsia="Times New Roman" w:hAnsi="Times New Roman" w:cs="Times New Roman"/>
          <w:bCs/>
          <w:sz w:val="28"/>
          <w:szCs w:val="28"/>
        </w:rPr>
        <w:t xml:space="preserve">Hồ sơ, thủ tục thanh toán tiền lương làm việc vào ban đêm, thêm giờ, trực lễ, tết </w:t>
      </w:r>
      <w:r w:rsidR="00DB7637" w:rsidRPr="002C5CC1">
        <w:rPr>
          <w:rFonts w:ascii="Times New Roman" w:eastAsia="Times New Roman" w:hAnsi="Times New Roman" w:cs="Times New Roman"/>
          <w:bCs/>
          <w:sz w:val="28"/>
          <w:szCs w:val="28"/>
        </w:rPr>
        <w:t xml:space="preserve">gồm </w:t>
      </w:r>
      <w:r w:rsidR="001F6B50">
        <w:rPr>
          <w:rFonts w:ascii="Times New Roman" w:eastAsia="Times New Roman" w:hAnsi="Times New Roman" w:cs="Times New Roman"/>
          <w:bCs/>
          <w:sz w:val="28"/>
          <w:szCs w:val="28"/>
        </w:rPr>
        <w:t xml:space="preserve">những hồ sơ như sau: </w:t>
      </w:r>
    </w:p>
    <w:p w14:paraId="11728094" w14:textId="667F1D98" w:rsidR="001F6B50" w:rsidRDefault="001F6B50" w:rsidP="00522AE9">
      <w:pPr>
        <w:spacing w:after="0" w:line="240" w:lineRule="auto"/>
        <w:ind w:left="90" w:right="170"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Kế hoạch/</w:t>
      </w:r>
      <w:r w:rsidRPr="001F6B50">
        <w:rPr>
          <w:rFonts w:ascii="Times New Roman" w:eastAsia="Times New Roman" w:hAnsi="Times New Roman" w:cs="Times New Roman"/>
          <w:bCs/>
          <w:sz w:val="28"/>
          <w:szCs w:val="28"/>
        </w:rPr>
        <w:t xml:space="preserve"> </w:t>
      </w:r>
      <w:r w:rsidRPr="002C5CC1">
        <w:rPr>
          <w:rFonts w:ascii="Times New Roman" w:eastAsia="Times New Roman" w:hAnsi="Times New Roman" w:cs="Times New Roman"/>
          <w:bCs/>
          <w:sz w:val="28"/>
          <w:szCs w:val="28"/>
        </w:rPr>
        <w:t xml:space="preserve">giấy báo </w:t>
      </w:r>
      <w:r>
        <w:rPr>
          <w:rFonts w:ascii="Times New Roman" w:eastAsia="Times New Roman" w:hAnsi="Times New Roman" w:cs="Times New Roman"/>
          <w:bCs/>
          <w:sz w:val="28"/>
          <w:szCs w:val="28"/>
        </w:rPr>
        <w:t>làm thêm giờ có phê duyệt của lãnh đạo;</w:t>
      </w:r>
    </w:p>
    <w:p w14:paraId="531A6D74" w14:textId="3B3EF805" w:rsidR="001F6B50" w:rsidRDefault="001F6B50" w:rsidP="00522AE9">
      <w:pPr>
        <w:spacing w:after="0" w:line="240" w:lineRule="auto"/>
        <w:ind w:left="90" w:right="170"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w:t>
      </w:r>
      <w:r w:rsidR="00436E7F" w:rsidRPr="002C5CC1">
        <w:rPr>
          <w:rFonts w:ascii="Times New Roman" w:eastAsia="Times New Roman" w:hAnsi="Times New Roman" w:cs="Times New Roman"/>
          <w:bCs/>
          <w:sz w:val="28"/>
          <w:szCs w:val="28"/>
        </w:rPr>
        <w:t>ảng chấm công</w:t>
      </w:r>
      <w:r>
        <w:rPr>
          <w:rFonts w:ascii="Times New Roman" w:eastAsia="Times New Roman" w:hAnsi="Times New Roman" w:cs="Times New Roman"/>
          <w:bCs/>
          <w:sz w:val="28"/>
          <w:szCs w:val="28"/>
        </w:rPr>
        <w:t>;</w:t>
      </w:r>
    </w:p>
    <w:p w14:paraId="618B86B9" w14:textId="1EB1E280" w:rsidR="007059CE" w:rsidRPr="002C5CC1" w:rsidRDefault="001F6B50" w:rsidP="00522AE9">
      <w:pPr>
        <w:spacing w:after="0" w:line="240" w:lineRule="auto"/>
        <w:ind w:left="90" w:right="170"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436E7F" w:rsidRPr="002C5CC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Nội dung, kết quả thực hiện công việc.</w:t>
      </w:r>
      <w:r w:rsidR="00436E7F" w:rsidRPr="002C5CC1">
        <w:rPr>
          <w:rFonts w:ascii="Times New Roman" w:eastAsia="Times New Roman" w:hAnsi="Times New Roman" w:cs="Times New Roman"/>
          <w:bCs/>
          <w:sz w:val="28"/>
          <w:szCs w:val="28"/>
        </w:rPr>
        <w:t xml:space="preserve"> </w:t>
      </w:r>
    </w:p>
    <w:p w14:paraId="6587C50A" w14:textId="0406A763" w:rsidR="006E5B41" w:rsidRPr="002C5CC1" w:rsidRDefault="006E5B41" w:rsidP="00522AE9">
      <w:pPr>
        <w:spacing w:after="0" w:line="240" w:lineRule="auto"/>
        <w:ind w:left="90" w:right="170" w:firstLine="54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1.</w:t>
      </w:r>
      <w:r w:rsidR="000469B1" w:rsidRPr="002C5CC1">
        <w:rPr>
          <w:rFonts w:ascii="Times New Roman" w:hAnsi="Times New Roman" w:cs="Times New Roman"/>
          <w:sz w:val="28"/>
          <w:szCs w:val="28"/>
          <w:lang w:val="nl-NL"/>
        </w:rPr>
        <w:t>5</w:t>
      </w:r>
      <w:r w:rsidR="002E0544">
        <w:rPr>
          <w:rFonts w:ascii="Times New Roman" w:hAnsi="Times New Roman" w:cs="Times New Roman"/>
          <w:sz w:val="28"/>
          <w:szCs w:val="28"/>
          <w:lang w:val="nl-NL"/>
        </w:rPr>
        <w:t>.</w:t>
      </w:r>
      <w:r w:rsidRPr="002C5CC1">
        <w:rPr>
          <w:rFonts w:ascii="Times New Roman" w:hAnsi="Times New Roman" w:cs="Times New Roman"/>
          <w:sz w:val="28"/>
          <w:szCs w:val="28"/>
          <w:lang w:val="nl-NL"/>
        </w:rPr>
        <w:t xml:space="preserve"> Chi bồi dưỡng trách nhiệm, </w:t>
      </w:r>
      <w:r w:rsidR="0089748F">
        <w:rPr>
          <w:rFonts w:ascii="Times New Roman" w:hAnsi="Times New Roman" w:cs="Times New Roman"/>
          <w:sz w:val="28"/>
          <w:szCs w:val="28"/>
          <w:lang w:val="nl-NL"/>
        </w:rPr>
        <w:t>quản lý các lớp đào tạo liên kết</w:t>
      </w:r>
      <w:r w:rsidRPr="002C5CC1">
        <w:rPr>
          <w:rFonts w:ascii="Times New Roman" w:hAnsi="Times New Roman" w:cs="Times New Roman"/>
          <w:sz w:val="28"/>
          <w:szCs w:val="28"/>
          <w:lang w:val="nl-NL"/>
        </w:rPr>
        <w:t xml:space="preserve"> </w:t>
      </w:r>
    </w:p>
    <w:p w14:paraId="249EF830" w14:textId="2B293147" w:rsidR="006E5B41" w:rsidRPr="002C5CC1" w:rsidRDefault="006E5B41"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
          <w:bCs/>
          <w:sz w:val="28"/>
          <w:szCs w:val="28"/>
          <w:lang w:val="nl-NL"/>
        </w:rPr>
        <w:t xml:space="preserve">  </w:t>
      </w:r>
      <w:r w:rsidRPr="002C5CC1">
        <w:rPr>
          <w:rFonts w:ascii="Times New Roman" w:hAnsi="Times New Roman" w:cs="Times New Roman"/>
          <w:bCs/>
          <w:sz w:val="28"/>
          <w:szCs w:val="28"/>
          <w:lang w:val="nl-NL"/>
        </w:rPr>
        <w:t>Đối với công tác quản lý</w:t>
      </w:r>
      <w:r w:rsidR="0089748F">
        <w:rPr>
          <w:rFonts w:ascii="Times New Roman" w:hAnsi="Times New Roman" w:cs="Times New Roman"/>
          <w:bCs/>
          <w:sz w:val="28"/>
          <w:szCs w:val="28"/>
          <w:lang w:val="nl-NL"/>
        </w:rPr>
        <w:t>,</w:t>
      </w:r>
      <w:r w:rsidRPr="002C5CC1">
        <w:rPr>
          <w:rFonts w:ascii="Times New Roman" w:hAnsi="Times New Roman" w:cs="Times New Roman"/>
          <w:bCs/>
          <w:sz w:val="28"/>
          <w:szCs w:val="28"/>
          <w:lang w:val="nl-NL"/>
        </w:rPr>
        <w:t xml:space="preserve"> điều hành các hoạt động đào tạo: Trích 10%</w:t>
      </w:r>
      <w:r w:rsidRPr="002C5CC1">
        <w:rPr>
          <w:rFonts w:ascii="Times New Roman" w:hAnsi="Times New Roman" w:cs="Times New Roman"/>
          <w:sz w:val="28"/>
          <w:szCs w:val="28"/>
          <w:lang w:val="nl-NL"/>
        </w:rPr>
        <w:t xml:space="preserve"> tổng thu</w:t>
      </w:r>
      <w:r w:rsidRPr="002C5CC1">
        <w:rPr>
          <w:rFonts w:ascii="Times New Roman" w:hAnsi="Times New Roman" w:cs="Times New Roman"/>
          <w:bCs/>
          <w:sz w:val="28"/>
          <w:szCs w:val="28"/>
          <w:lang w:val="nl-NL"/>
        </w:rPr>
        <w:t xml:space="preserve"> từ nguồn hoạt động dịch vụ (</w:t>
      </w:r>
      <w:r w:rsidRPr="002C5CC1">
        <w:rPr>
          <w:rFonts w:ascii="Times New Roman" w:hAnsi="Times New Roman" w:cs="Times New Roman"/>
          <w:bCs/>
          <w:i/>
          <w:sz w:val="28"/>
          <w:szCs w:val="28"/>
          <w:lang w:val="nl-NL"/>
        </w:rPr>
        <w:t>phần được chi của trung tâm)</w:t>
      </w:r>
      <w:r w:rsidRPr="002C5CC1">
        <w:rPr>
          <w:rFonts w:ascii="Times New Roman" w:hAnsi="Times New Roman" w:cs="Times New Roman"/>
          <w:bCs/>
          <w:sz w:val="28"/>
          <w:szCs w:val="28"/>
          <w:lang w:val="nl-NL"/>
        </w:rPr>
        <w:t xml:space="preserve"> để chi bồi dưỡng trách nhiệm cho những </w:t>
      </w:r>
      <w:r w:rsidR="00BB2BA0">
        <w:rPr>
          <w:rFonts w:ascii="Times New Roman" w:hAnsi="Times New Roman" w:cs="Times New Roman"/>
          <w:bCs/>
          <w:sz w:val="28"/>
          <w:szCs w:val="28"/>
          <w:lang w:val="nl-NL"/>
        </w:rPr>
        <w:t>VC-NLĐ</w:t>
      </w:r>
      <w:r w:rsidRPr="002C5CC1">
        <w:rPr>
          <w:rFonts w:ascii="Times New Roman" w:hAnsi="Times New Roman" w:cs="Times New Roman"/>
          <w:bCs/>
          <w:sz w:val="28"/>
          <w:szCs w:val="28"/>
          <w:lang w:val="nl-NL"/>
        </w:rPr>
        <w:t xml:space="preserve"> tham gia các hoạt động dịch vụ bao gồm việc tổ chức và theo dõi quá trình hoạt động dạy học của các lớp liên kết đào tạo</w:t>
      </w:r>
      <w:r w:rsidR="0089748F">
        <w:rPr>
          <w:rFonts w:ascii="Times New Roman" w:hAnsi="Times New Roman" w:cs="Times New Roman"/>
          <w:bCs/>
          <w:sz w:val="28"/>
          <w:szCs w:val="28"/>
          <w:lang w:val="nl-NL"/>
        </w:rPr>
        <w:t xml:space="preserve"> và bồi dưỡng</w:t>
      </w:r>
      <w:r w:rsidRPr="002C5CC1">
        <w:rPr>
          <w:rFonts w:ascii="Times New Roman" w:hAnsi="Times New Roman" w:cs="Times New Roman"/>
          <w:bCs/>
          <w:sz w:val="28"/>
          <w:szCs w:val="28"/>
          <w:lang w:val="nl-NL"/>
        </w:rPr>
        <w:t xml:space="preserve">, việc phối hợp với các trường </w:t>
      </w:r>
      <w:r w:rsidR="0089748F">
        <w:rPr>
          <w:rFonts w:ascii="Times New Roman" w:hAnsi="Times New Roman" w:cs="Times New Roman"/>
          <w:bCs/>
          <w:sz w:val="28"/>
          <w:szCs w:val="28"/>
          <w:lang w:val="nl-NL"/>
        </w:rPr>
        <w:t>đ</w:t>
      </w:r>
      <w:r w:rsidRPr="002C5CC1">
        <w:rPr>
          <w:rFonts w:ascii="Times New Roman" w:hAnsi="Times New Roman" w:cs="Times New Roman"/>
          <w:bCs/>
          <w:sz w:val="28"/>
          <w:szCs w:val="28"/>
          <w:lang w:val="nl-NL"/>
        </w:rPr>
        <w:t xml:space="preserve">ại học và với các cơ sở đặt lớp để điều hành kế hoạch dạy học, cũng như công tác chuẩn bị CSVC, phục vụ lớp học,... Hệ số được hưởng của </w:t>
      </w:r>
      <w:r w:rsidR="00DB2E9C">
        <w:rPr>
          <w:rFonts w:ascii="Times New Roman" w:hAnsi="Times New Roman" w:cs="Times New Roman"/>
          <w:bCs/>
          <w:sz w:val="28"/>
          <w:szCs w:val="28"/>
          <w:lang w:val="nl-NL"/>
        </w:rPr>
        <w:t>VC-NLĐ</w:t>
      </w:r>
      <w:r w:rsidRPr="002C5CC1">
        <w:rPr>
          <w:rFonts w:ascii="Times New Roman" w:hAnsi="Times New Roman" w:cs="Times New Roman"/>
          <w:bCs/>
          <w:sz w:val="28"/>
          <w:szCs w:val="28"/>
          <w:lang w:val="nl-NL"/>
        </w:rPr>
        <w:t xml:space="preserve"> </w:t>
      </w:r>
      <w:r w:rsidR="00DF3E95">
        <w:rPr>
          <w:rFonts w:ascii="Times New Roman" w:hAnsi="Times New Roman" w:cs="Times New Roman"/>
          <w:bCs/>
          <w:sz w:val="28"/>
          <w:szCs w:val="28"/>
          <w:lang w:val="nl-NL"/>
        </w:rPr>
        <w:t xml:space="preserve">liên quan </w:t>
      </w:r>
      <w:r w:rsidR="00DB2E9C">
        <w:rPr>
          <w:rFonts w:ascii="Times New Roman" w:hAnsi="Times New Roman" w:cs="Times New Roman"/>
          <w:bCs/>
          <w:sz w:val="28"/>
          <w:szCs w:val="28"/>
          <w:lang w:val="nl-NL"/>
        </w:rPr>
        <w:t>đến các lớp liên kết</w:t>
      </w:r>
      <w:r w:rsidR="00DF3E95">
        <w:rPr>
          <w:rFonts w:ascii="Times New Roman" w:hAnsi="Times New Roman" w:cs="Times New Roman"/>
          <w:bCs/>
          <w:sz w:val="28"/>
          <w:szCs w:val="28"/>
          <w:lang w:val="nl-NL"/>
        </w:rPr>
        <w:t xml:space="preserve"> đào tạo</w:t>
      </w:r>
      <w:r w:rsidRPr="002C5CC1">
        <w:rPr>
          <w:rFonts w:ascii="Times New Roman" w:hAnsi="Times New Roman" w:cs="Times New Roman"/>
          <w:bCs/>
          <w:sz w:val="28"/>
          <w:szCs w:val="28"/>
          <w:lang w:val="nl-NL"/>
        </w:rPr>
        <w:t xml:space="preserve"> tham gia được tính như sau: </w:t>
      </w:r>
    </w:p>
    <w:p w14:paraId="01A3FDF7" w14:textId="77777777" w:rsidR="006E5B41" w:rsidRPr="002C5CC1" w:rsidRDefault="006E5B41"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
          <w:bCs/>
          <w:sz w:val="28"/>
          <w:szCs w:val="28"/>
          <w:lang w:val="nl-NL"/>
        </w:rPr>
        <w:t xml:space="preserve"> </w:t>
      </w:r>
      <w:r w:rsidRPr="002C5CC1">
        <w:rPr>
          <w:rFonts w:ascii="Times New Roman" w:hAnsi="Times New Roman" w:cs="Times New Roman"/>
          <w:b/>
          <w:bCs/>
          <w:sz w:val="28"/>
          <w:szCs w:val="28"/>
          <w:lang w:val="nl-NL"/>
        </w:rPr>
        <w:tab/>
      </w:r>
      <w:r w:rsidRPr="002C5CC1">
        <w:rPr>
          <w:rFonts w:ascii="Times New Roman" w:hAnsi="Times New Roman" w:cs="Times New Roman"/>
          <w:bCs/>
          <w:sz w:val="28"/>
          <w:szCs w:val="28"/>
          <w:lang w:val="nl-NL"/>
        </w:rPr>
        <w:t xml:space="preserve">-  Giám đốc: Hệ số 1,00; </w:t>
      </w:r>
    </w:p>
    <w:p w14:paraId="0B52ACDF" w14:textId="30C599BE" w:rsidR="006E5B41" w:rsidRPr="002C5CC1" w:rsidRDefault="005A7A76"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 xml:space="preserve"> </w:t>
      </w:r>
      <w:r w:rsidR="006E5B41" w:rsidRPr="002C5CC1">
        <w:rPr>
          <w:rFonts w:ascii="Times New Roman" w:hAnsi="Times New Roman" w:cs="Times New Roman"/>
          <w:bCs/>
          <w:sz w:val="28"/>
          <w:szCs w:val="28"/>
          <w:lang w:val="nl-NL"/>
        </w:rPr>
        <w:t>-  Phó giám đốc: Hệ số 0,</w:t>
      </w:r>
      <w:r w:rsidR="0089748F">
        <w:rPr>
          <w:rFonts w:ascii="Times New Roman" w:hAnsi="Times New Roman" w:cs="Times New Roman"/>
          <w:bCs/>
          <w:sz w:val="28"/>
          <w:szCs w:val="28"/>
          <w:lang w:val="nl-NL"/>
        </w:rPr>
        <w:t>9</w:t>
      </w:r>
      <w:r w:rsidR="006E5B41" w:rsidRPr="002C5CC1">
        <w:rPr>
          <w:rFonts w:ascii="Times New Roman" w:hAnsi="Times New Roman" w:cs="Times New Roman"/>
          <w:bCs/>
          <w:sz w:val="28"/>
          <w:szCs w:val="28"/>
          <w:lang w:val="nl-NL"/>
        </w:rPr>
        <w:t xml:space="preserve">; </w:t>
      </w:r>
    </w:p>
    <w:p w14:paraId="7DBEAD11" w14:textId="3B936479" w:rsidR="006E5B41" w:rsidRPr="002C5CC1" w:rsidRDefault="006E5B41"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 xml:space="preserve"> </w:t>
      </w:r>
      <w:r w:rsidRPr="002C5CC1">
        <w:rPr>
          <w:rFonts w:ascii="Times New Roman" w:hAnsi="Times New Roman" w:cs="Times New Roman"/>
          <w:bCs/>
          <w:sz w:val="28"/>
          <w:szCs w:val="28"/>
          <w:lang w:val="nl-NL"/>
        </w:rPr>
        <w:tab/>
        <w:t>- Trưởng phòng: Hệ số</w:t>
      </w:r>
      <w:r w:rsidRPr="002C5CC1">
        <w:rPr>
          <w:rFonts w:ascii="Times New Roman" w:hAnsi="Times New Roman" w:cs="Times New Roman"/>
          <w:bCs/>
          <w:color w:val="FF0000"/>
          <w:sz w:val="28"/>
          <w:szCs w:val="28"/>
          <w:lang w:val="nl-NL"/>
        </w:rPr>
        <w:t xml:space="preserve"> </w:t>
      </w:r>
      <w:r w:rsidRPr="002C5CC1">
        <w:rPr>
          <w:rFonts w:ascii="Times New Roman" w:hAnsi="Times New Roman" w:cs="Times New Roman"/>
          <w:bCs/>
          <w:sz w:val="28"/>
          <w:szCs w:val="28"/>
          <w:lang w:val="nl-NL"/>
        </w:rPr>
        <w:t>0</w:t>
      </w:r>
      <w:r w:rsidR="0089748F">
        <w:rPr>
          <w:rFonts w:ascii="Times New Roman" w:hAnsi="Times New Roman" w:cs="Times New Roman"/>
          <w:bCs/>
          <w:sz w:val="28"/>
          <w:szCs w:val="28"/>
          <w:lang w:val="nl-NL"/>
        </w:rPr>
        <w:t>,8</w:t>
      </w:r>
      <w:r w:rsidRPr="002C5CC1">
        <w:rPr>
          <w:rFonts w:ascii="Times New Roman" w:hAnsi="Times New Roman" w:cs="Times New Roman"/>
          <w:bCs/>
          <w:sz w:val="28"/>
          <w:szCs w:val="28"/>
          <w:lang w:val="nl-NL"/>
        </w:rPr>
        <w:t>.</w:t>
      </w:r>
    </w:p>
    <w:p w14:paraId="17026A83" w14:textId="3F6D771D" w:rsidR="006E5B41" w:rsidRPr="002C5CC1" w:rsidRDefault="006E5B41"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 xml:space="preserve"> </w:t>
      </w:r>
      <w:r w:rsidRPr="002C5CC1">
        <w:rPr>
          <w:rFonts w:ascii="Times New Roman" w:hAnsi="Times New Roman" w:cs="Times New Roman"/>
          <w:bCs/>
          <w:sz w:val="28"/>
          <w:szCs w:val="28"/>
          <w:lang w:val="nl-NL"/>
        </w:rPr>
        <w:tab/>
        <w:t>- Nhân viên QLĐT - HC: Hệ số 0,</w:t>
      </w:r>
      <w:r w:rsidR="0089748F">
        <w:rPr>
          <w:rFonts w:ascii="Times New Roman" w:hAnsi="Times New Roman" w:cs="Times New Roman"/>
          <w:bCs/>
          <w:sz w:val="28"/>
          <w:szCs w:val="28"/>
          <w:lang w:val="nl-NL"/>
        </w:rPr>
        <w:t>7</w:t>
      </w:r>
      <w:r w:rsidRPr="002C5CC1">
        <w:rPr>
          <w:rFonts w:ascii="Times New Roman" w:hAnsi="Times New Roman" w:cs="Times New Roman"/>
          <w:bCs/>
          <w:sz w:val="28"/>
          <w:szCs w:val="28"/>
          <w:lang w:val="nl-NL"/>
        </w:rPr>
        <w:t>.</w:t>
      </w:r>
    </w:p>
    <w:p w14:paraId="52BCF317" w14:textId="63ADD7E4" w:rsidR="006E5B41" w:rsidRPr="002C5CC1" w:rsidRDefault="00E40F28"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 xml:space="preserve"> </w:t>
      </w:r>
      <w:r w:rsidR="006E5B41" w:rsidRPr="002C5CC1">
        <w:rPr>
          <w:rFonts w:ascii="Times New Roman" w:hAnsi="Times New Roman" w:cs="Times New Roman"/>
          <w:bCs/>
          <w:sz w:val="28"/>
          <w:szCs w:val="28"/>
          <w:lang w:val="nl-NL"/>
        </w:rPr>
        <w:t>- Nhân viên bảo vệ, tạp vụ: 0,</w:t>
      </w:r>
      <w:r w:rsidR="0089748F">
        <w:rPr>
          <w:rFonts w:ascii="Times New Roman" w:hAnsi="Times New Roman" w:cs="Times New Roman"/>
          <w:bCs/>
          <w:sz w:val="28"/>
          <w:szCs w:val="28"/>
          <w:lang w:val="nl-NL"/>
        </w:rPr>
        <w:t>4</w:t>
      </w:r>
      <w:r w:rsidR="006E5B41" w:rsidRPr="002C5CC1">
        <w:rPr>
          <w:rFonts w:ascii="Times New Roman" w:hAnsi="Times New Roman" w:cs="Times New Roman"/>
          <w:bCs/>
          <w:sz w:val="28"/>
          <w:szCs w:val="28"/>
          <w:lang w:val="nl-NL"/>
        </w:rPr>
        <w:t>.</w:t>
      </w:r>
    </w:p>
    <w:p w14:paraId="35C6887B" w14:textId="00C7EE98" w:rsidR="006E5B41" w:rsidRPr="002C5CC1" w:rsidRDefault="006E5B41"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 xml:space="preserve"> </w:t>
      </w:r>
      <w:r w:rsidRPr="002C5CC1">
        <w:rPr>
          <w:rFonts w:ascii="Times New Roman" w:hAnsi="Times New Roman" w:cs="Times New Roman"/>
          <w:bCs/>
          <w:sz w:val="28"/>
          <w:szCs w:val="28"/>
          <w:lang w:val="nl-NL"/>
        </w:rPr>
        <w:tab/>
      </w:r>
      <w:r w:rsidRPr="002C5CC1">
        <w:rPr>
          <w:rFonts w:ascii="Times New Roman" w:hAnsi="Times New Roman" w:cs="Times New Roman"/>
          <w:bCs/>
          <w:i/>
          <w:sz w:val="28"/>
          <w:szCs w:val="28"/>
          <w:lang w:val="nl-NL"/>
        </w:rPr>
        <w:t xml:space="preserve">Cách tính bồi dưỡng công tác quản lý điều hành cho </w:t>
      </w:r>
      <w:r w:rsidR="00A603D8" w:rsidRPr="002C5CC1">
        <w:rPr>
          <w:rFonts w:ascii="Times New Roman" w:hAnsi="Times New Roman" w:cs="Times New Roman"/>
          <w:bCs/>
          <w:i/>
          <w:sz w:val="28"/>
          <w:szCs w:val="28"/>
          <w:lang w:val="nl-NL"/>
        </w:rPr>
        <w:t>VC, NLĐ</w:t>
      </w:r>
      <w:r w:rsidRPr="002C5CC1">
        <w:rPr>
          <w:rFonts w:ascii="Times New Roman" w:hAnsi="Times New Roman" w:cs="Times New Roman"/>
          <w:bCs/>
          <w:i/>
          <w:sz w:val="28"/>
          <w:szCs w:val="28"/>
          <w:lang w:val="nl-NL"/>
        </w:rPr>
        <w:t xml:space="preserve"> theo từng kỳ học như sau</w:t>
      </w:r>
      <w:r w:rsidRPr="002C5CC1">
        <w:rPr>
          <w:rFonts w:ascii="Times New Roman" w:hAnsi="Times New Roman" w:cs="Times New Roman"/>
          <w:bCs/>
          <w:sz w:val="28"/>
          <w:szCs w:val="28"/>
          <w:lang w:val="nl-NL"/>
        </w:rPr>
        <w:t xml:space="preserve">: </w:t>
      </w:r>
    </w:p>
    <w:p w14:paraId="1C6EA955" w14:textId="3264658A" w:rsidR="006E5B41" w:rsidRPr="002C5CC1" w:rsidRDefault="006E5B41"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
          <w:bCs/>
          <w:sz w:val="28"/>
          <w:szCs w:val="28"/>
          <w:lang w:val="nl-NL"/>
        </w:rPr>
        <w:t xml:space="preserve"> </w:t>
      </w:r>
      <w:r w:rsidRPr="002C5CC1">
        <w:rPr>
          <w:rFonts w:ascii="Times New Roman" w:hAnsi="Times New Roman" w:cs="Times New Roman"/>
          <w:b/>
          <w:bCs/>
          <w:sz w:val="28"/>
          <w:szCs w:val="28"/>
          <w:lang w:val="nl-NL"/>
        </w:rPr>
        <w:tab/>
      </w:r>
      <w:r w:rsidRPr="002C5CC1">
        <w:rPr>
          <w:rFonts w:ascii="Times New Roman" w:hAnsi="Times New Roman" w:cs="Times New Roman"/>
          <w:bCs/>
          <w:sz w:val="28"/>
          <w:szCs w:val="28"/>
          <w:lang w:val="nl-NL"/>
        </w:rPr>
        <w:t xml:space="preserve">(Lấy số tiền được trích của mỗi lớp/tổng hệ số của </w:t>
      </w:r>
      <w:r w:rsidR="00A603D8" w:rsidRPr="002C5CC1">
        <w:rPr>
          <w:rFonts w:ascii="Times New Roman" w:hAnsi="Times New Roman" w:cs="Times New Roman"/>
          <w:bCs/>
          <w:sz w:val="28"/>
          <w:szCs w:val="28"/>
          <w:lang w:val="nl-NL"/>
        </w:rPr>
        <w:t>VC, NLĐ</w:t>
      </w:r>
      <w:r w:rsidRPr="002C5CC1">
        <w:rPr>
          <w:rFonts w:ascii="Times New Roman" w:hAnsi="Times New Roman" w:cs="Times New Roman"/>
          <w:bCs/>
          <w:sz w:val="28"/>
          <w:szCs w:val="28"/>
          <w:lang w:val="nl-NL"/>
        </w:rPr>
        <w:t xml:space="preserve"> tham gia) </w:t>
      </w:r>
      <w:r w:rsidRPr="001D36EE">
        <w:rPr>
          <w:rFonts w:ascii="Times New Roman" w:hAnsi="Times New Roman" w:cs="Times New Roman"/>
          <w:bCs/>
          <w:sz w:val="28"/>
          <w:szCs w:val="28"/>
          <w:lang w:val="nl-NL"/>
        </w:rPr>
        <w:t>X hệ số</w:t>
      </w:r>
      <w:r w:rsidRPr="002C5CC1">
        <w:rPr>
          <w:rFonts w:ascii="Times New Roman" w:hAnsi="Times New Roman" w:cs="Times New Roman"/>
          <w:bCs/>
          <w:sz w:val="28"/>
          <w:szCs w:val="28"/>
          <w:lang w:val="nl-NL"/>
        </w:rPr>
        <w:t xml:space="preserve"> được hưởng của mỗi người.  </w:t>
      </w:r>
    </w:p>
    <w:p w14:paraId="2040D162" w14:textId="77777777" w:rsidR="006E5B41" w:rsidRPr="002C5CC1" w:rsidRDefault="006E5B41"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Hồ sơ, thủ tục thanh toán tiền bồi dưỡng trách nhiệm:</w:t>
      </w:r>
    </w:p>
    <w:p w14:paraId="68134AC0" w14:textId="607DFB7E" w:rsidR="006E5B41" w:rsidRPr="002C5CC1" w:rsidRDefault="006E5B41"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 </w:t>
      </w:r>
      <w:r w:rsidR="0089748F">
        <w:rPr>
          <w:rFonts w:ascii="Times New Roman" w:eastAsia="Times New Roman" w:hAnsi="Times New Roman" w:cs="Times New Roman"/>
          <w:sz w:val="28"/>
          <w:szCs w:val="28"/>
        </w:rPr>
        <w:t>Quyết định phân công nhiệm vụ, k</w:t>
      </w:r>
      <w:r w:rsidRPr="002C5CC1">
        <w:rPr>
          <w:rFonts w:ascii="Times New Roman" w:eastAsia="Times New Roman" w:hAnsi="Times New Roman" w:cs="Times New Roman"/>
          <w:sz w:val="28"/>
          <w:szCs w:val="28"/>
        </w:rPr>
        <w:t>ế hoạch</w:t>
      </w:r>
      <w:r w:rsidR="0089748F">
        <w:rPr>
          <w:rFonts w:ascii="Times New Roman" w:eastAsia="Times New Roman" w:hAnsi="Times New Roman" w:cs="Times New Roman"/>
          <w:sz w:val="28"/>
          <w:szCs w:val="28"/>
        </w:rPr>
        <w:t xml:space="preserve"> </w:t>
      </w:r>
      <w:r w:rsidRPr="002C5CC1">
        <w:rPr>
          <w:rFonts w:ascii="Times New Roman" w:eastAsia="Times New Roman" w:hAnsi="Times New Roman" w:cs="Times New Roman"/>
          <w:sz w:val="28"/>
          <w:szCs w:val="28"/>
        </w:rPr>
        <w:t>tổ chức lớp học;</w:t>
      </w:r>
    </w:p>
    <w:p w14:paraId="1698FDCE" w14:textId="77777777" w:rsidR="006E5B41" w:rsidRPr="002C5CC1" w:rsidRDefault="006E5B41"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Giấy đề nghị thanh toán;</w:t>
      </w:r>
    </w:p>
    <w:p w14:paraId="5432B20A" w14:textId="064D8A9A" w:rsidR="006E5B41" w:rsidRPr="002C5CC1" w:rsidRDefault="006E5B41"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Bảng chấm công làm việc quản lý phục vụ;</w:t>
      </w:r>
    </w:p>
    <w:p w14:paraId="37E51681" w14:textId="77D2D329" w:rsidR="006E5B41" w:rsidRPr="002C5CC1" w:rsidRDefault="006E5B41"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Bảng thanh toán tiền quản lý, phục vụ phản ánh đúng, đủ các nội dung mẫu đính kèm.</w:t>
      </w:r>
    </w:p>
    <w:p w14:paraId="46B1CF9E" w14:textId="5680E1DC" w:rsidR="005226D1" w:rsidRPr="002C5CC1" w:rsidRDefault="008722CB"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 xml:space="preserve">2. </w:t>
      </w:r>
      <w:r w:rsidR="005226D1" w:rsidRPr="002C5CC1">
        <w:rPr>
          <w:rFonts w:ascii="Times New Roman" w:hAnsi="Times New Roman" w:cs="Times New Roman"/>
          <w:bCs/>
          <w:sz w:val="28"/>
          <w:szCs w:val="28"/>
          <w:lang w:val="nl-NL"/>
        </w:rPr>
        <w:t>Chi thanh toán dịch vụ công cộng, chi thuê mướn, chi vật tư văn phòng, thông tin tuyên truyền liên lạc.</w:t>
      </w:r>
    </w:p>
    <w:p w14:paraId="3C3A251C" w14:textId="2A7BB0A4" w:rsidR="00353C48" w:rsidRPr="002C5CC1" w:rsidRDefault="008722CB"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2.1</w:t>
      </w:r>
      <w:r w:rsidR="002E0544">
        <w:rPr>
          <w:rFonts w:ascii="Times New Roman" w:hAnsi="Times New Roman" w:cs="Times New Roman"/>
          <w:bCs/>
          <w:sz w:val="28"/>
          <w:szCs w:val="28"/>
          <w:lang w:val="nl-NL"/>
        </w:rPr>
        <w:t>.</w:t>
      </w:r>
      <w:r w:rsidRPr="002C5CC1">
        <w:rPr>
          <w:rFonts w:ascii="Times New Roman" w:hAnsi="Times New Roman" w:cs="Times New Roman"/>
          <w:bCs/>
          <w:sz w:val="28"/>
          <w:szCs w:val="28"/>
          <w:lang w:val="nl-NL"/>
        </w:rPr>
        <w:t xml:space="preserve">  </w:t>
      </w:r>
      <w:r w:rsidR="00353C48" w:rsidRPr="002C5CC1">
        <w:rPr>
          <w:rFonts w:ascii="Times New Roman" w:hAnsi="Times New Roman" w:cs="Times New Roman"/>
          <w:bCs/>
          <w:sz w:val="28"/>
          <w:szCs w:val="28"/>
          <w:lang w:val="nl-NL"/>
        </w:rPr>
        <w:t>Vật tư văn phòng</w:t>
      </w:r>
    </w:p>
    <w:p w14:paraId="210C8CAB" w14:textId="6F5052B9" w:rsidR="00353C48" w:rsidRPr="002C5CC1" w:rsidRDefault="00353C48" w:rsidP="00522AE9">
      <w:pPr>
        <w:pStyle w:val="ListParagraph"/>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Văn phòng phẩm</w:t>
      </w:r>
      <w:r w:rsidR="004E170A" w:rsidRPr="002C5CC1">
        <w:rPr>
          <w:rFonts w:ascii="Times New Roman" w:hAnsi="Times New Roman" w:cs="Times New Roman"/>
          <w:bCs/>
          <w:sz w:val="28"/>
          <w:szCs w:val="28"/>
          <w:lang w:val="nl-NL"/>
        </w:rPr>
        <w:t xml:space="preserve"> (VVP)</w:t>
      </w:r>
      <w:r w:rsidRPr="002C5CC1">
        <w:rPr>
          <w:rFonts w:ascii="Times New Roman" w:hAnsi="Times New Roman" w:cs="Times New Roman"/>
          <w:bCs/>
          <w:sz w:val="28"/>
          <w:szCs w:val="28"/>
          <w:lang w:val="nl-NL"/>
        </w:rPr>
        <w:t xml:space="preserve"> thông thường như: giấy, bút, mực, sổ, thước kẻ, hộp mực dấu, ... Thanh toán theo nhu cầu và thực tế sử dụng, trên tinh thần tiết kiệm, hiệu quả</w:t>
      </w:r>
      <w:r w:rsidR="0089748F">
        <w:rPr>
          <w:rFonts w:ascii="Times New Roman" w:hAnsi="Times New Roman" w:cs="Times New Roman"/>
          <w:bCs/>
          <w:sz w:val="28"/>
          <w:szCs w:val="28"/>
          <w:lang w:val="nl-NL"/>
        </w:rPr>
        <w:t>;</w:t>
      </w:r>
    </w:p>
    <w:p w14:paraId="7122D2AC" w14:textId="7035CA0F" w:rsidR="00353C48" w:rsidRPr="002C5CC1" w:rsidRDefault="00353C48" w:rsidP="00522AE9">
      <w:pPr>
        <w:pStyle w:val="ListParagraph"/>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Giao cho bộ phận văn thư mua, mở sổ theo dõi tại nơi cung cấp văn phòng phẩm trên cơ sở sổ theo dõi chi tiết nhận VPP của từng bộ phận</w:t>
      </w:r>
      <w:r w:rsidR="0089748F">
        <w:rPr>
          <w:rFonts w:ascii="Times New Roman" w:hAnsi="Times New Roman" w:cs="Times New Roman"/>
          <w:bCs/>
          <w:sz w:val="28"/>
          <w:szCs w:val="28"/>
          <w:lang w:val="nl-NL"/>
        </w:rPr>
        <w:t>.</w:t>
      </w:r>
    </w:p>
    <w:p w14:paraId="56208079" w14:textId="7CE6149C" w:rsidR="00353C48" w:rsidRPr="002C5CC1" w:rsidRDefault="008722CB"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lastRenderedPageBreak/>
        <w:t>2.2</w:t>
      </w:r>
      <w:r w:rsidR="002E0544">
        <w:rPr>
          <w:rFonts w:ascii="Times New Roman" w:hAnsi="Times New Roman" w:cs="Times New Roman"/>
          <w:bCs/>
          <w:sz w:val="28"/>
          <w:szCs w:val="28"/>
          <w:lang w:val="nl-NL"/>
        </w:rPr>
        <w:t>.</w:t>
      </w:r>
      <w:r w:rsidRPr="002C5CC1">
        <w:rPr>
          <w:rFonts w:ascii="Times New Roman" w:hAnsi="Times New Roman" w:cs="Times New Roman"/>
          <w:bCs/>
          <w:sz w:val="28"/>
          <w:szCs w:val="28"/>
          <w:lang w:val="nl-NL"/>
        </w:rPr>
        <w:t xml:space="preserve"> </w:t>
      </w:r>
      <w:r w:rsidR="00353C48" w:rsidRPr="002C5CC1">
        <w:rPr>
          <w:rFonts w:ascii="Times New Roman" w:hAnsi="Times New Roman" w:cs="Times New Roman"/>
          <w:bCs/>
          <w:sz w:val="28"/>
          <w:szCs w:val="28"/>
          <w:lang w:val="nl-NL"/>
        </w:rPr>
        <w:t>Sử dụng ô tô phục vụ công tác</w:t>
      </w:r>
    </w:p>
    <w:p w14:paraId="74873C94" w14:textId="602E3A67" w:rsidR="00353C48" w:rsidRPr="002C5CC1" w:rsidRDefault="00353C48"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 xml:space="preserve">Đối tượng sử dụng xe: </w:t>
      </w:r>
      <w:r w:rsidR="00F300F5" w:rsidRPr="002C5CC1">
        <w:rPr>
          <w:rFonts w:ascii="Times New Roman" w:hAnsi="Times New Roman" w:cs="Times New Roman"/>
          <w:bCs/>
          <w:sz w:val="28"/>
          <w:szCs w:val="28"/>
          <w:lang w:val="nl-NL"/>
        </w:rPr>
        <w:t>Các chức danh có hệ số chức vụ lãnh đạo từ 0,7 đến dưới 1,25</w:t>
      </w:r>
      <w:r w:rsidRPr="002C5CC1">
        <w:rPr>
          <w:rFonts w:ascii="Times New Roman" w:hAnsi="Times New Roman" w:cs="Times New Roman"/>
          <w:bCs/>
          <w:sz w:val="28"/>
          <w:szCs w:val="28"/>
          <w:lang w:val="nl-NL"/>
        </w:rPr>
        <w:t>.</w:t>
      </w:r>
    </w:p>
    <w:p w14:paraId="1267C39E" w14:textId="0A794FF6" w:rsidR="00F300F5" w:rsidRPr="002C5CC1" w:rsidRDefault="00F300F5"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Trường hợp cần thiết do yêu cầu công tác cần bố trí xe ô tô không thuộc quy định đi công tác thì Thủ trưởng đơn vị xem xét, quyết định.</w:t>
      </w:r>
    </w:p>
    <w:p w14:paraId="38734865" w14:textId="619706B1" w:rsidR="008D7583" w:rsidRPr="002C5CC1" w:rsidRDefault="008D7583"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Căn cứ điều kiện cụ thể, thực tế cung cấp dịch vụ phương tiện đi lại của thị trường, đơn vị thực hiện thuê dịch vụ xe ô tô. Giá thuê xe dịch vụ ô tô phù hợp với đơn giá dịch vụ vận chuyển của phương tiện vận tải tương đương trên thị trường.</w:t>
      </w:r>
    </w:p>
    <w:p w14:paraId="357C75A0" w14:textId="17AD4286" w:rsidR="00353C48" w:rsidRPr="002C5CC1" w:rsidRDefault="00353C48"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 xml:space="preserve">Chứng từ thanh toán: </w:t>
      </w:r>
      <w:r w:rsidR="00D10EDD">
        <w:rPr>
          <w:rFonts w:ascii="Times New Roman" w:hAnsi="Times New Roman" w:cs="Times New Roman"/>
          <w:bCs/>
          <w:sz w:val="28"/>
          <w:szCs w:val="28"/>
          <w:lang w:val="nl-NL"/>
        </w:rPr>
        <w:t>kế hoạch công tác thể hiện thành phần tham gia/ giấy mời</w:t>
      </w:r>
      <w:r w:rsidRPr="002C5CC1">
        <w:rPr>
          <w:rFonts w:ascii="Times New Roman" w:hAnsi="Times New Roman" w:cs="Times New Roman"/>
          <w:bCs/>
          <w:sz w:val="28"/>
          <w:szCs w:val="28"/>
          <w:lang w:val="nl-NL"/>
        </w:rPr>
        <w:t xml:space="preserve">, hợp đồng, thanh lý hợp đồng, hóa đơn </w:t>
      </w:r>
      <w:r w:rsidR="004D2142">
        <w:rPr>
          <w:rFonts w:ascii="Times New Roman" w:hAnsi="Times New Roman" w:cs="Times New Roman"/>
          <w:bCs/>
          <w:sz w:val="28"/>
          <w:szCs w:val="28"/>
          <w:lang w:val="nl-NL"/>
        </w:rPr>
        <w:t>tài chính</w:t>
      </w:r>
      <w:r w:rsidR="00D10EDD">
        <w:rPr>
          <w:rFonts w:ascii="Times New Roman" w:hAnsi="Times New Roman" w:cs="Times New Roman"/>
          <w:bCs/>
          <w:sz w:val="28"/>
          <w:szCs w:val="28"/>
          <w:lang w:val="nl-NL"/>
        </w:rPr>
        <w:t>.</w:t>
      </w:r>
    </w:p>
    <w:p w14:paraId="46B1CF71" w14:textId="21B1A447" w:rsidR="0079381B" w:rsidRPr="002C5CC1" w:rsidRDefault="008722CB"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2.3</w:t>
      </w:r>
      <w:r w:rsidR="002E0544">
        <w:rPr>
          <w:rFonts w:ascii="Times New Roman" w:hAnsi="Times New Roman" w:cs="Times New Roman"/>
          <w:bCs/>
          <w:sz w:val="28"/>
          <w:szCs w:val="28"/>
          <w:lang w:val="nl-NL"/>
        </w:rPr>
        <w:t>.</w:t>
      </w:r>
      <w:r w:rsidRPr="002C5CC1">
        <w:rPr>
          <w:rFonts w:ascii="Times New Roman" w:hAnsi="Times New Roman" w:cs="Times New Roman"/>
          <w:bCs/>
          <w:sz w:val="28"/>
          <w:szCs w:val="28"/>
          <w:lang w:val="nl-NL"/>
        </w:rPr>
        <w:t xml:space="preserve"> </w:t>
      </w:r>
      <w:r w:rsidR="0079381B" w:rsidRPr="002C5CC1">
        <w:rPr>
          <w:rFonts w:ascii="Times New Roman" w:hAnsi="Times New Roman" w:cs="Times New Roman"/>
          <w:bCs/>
          <w:sz w:val="28"/>
          <w:szCs w:val="28"/>
          <w:lang w:val="nl-NL"/>
        </w:rPr>
        <w:t>Sử dụng điện thoại</w:t>
      </w:r>
      <w:r w:rsidR="003B39D0" w:rsidRPr="002C5CC1">
        <w:rPr>
          <w:rFonts w:ascii="Times New Roman" w:hAnsi="Times New Roman" w:cs="Times New Roman"/>
          <w:bCs/>
          <w:sz w:val="28"/>
          <w:szCs w:val="28"/>
          <w:lang w:val="nl-NL"/>
        </w:rPr>
        <w:t>,</w:t>
      </w:r>
      <w:r w:rsidR="0079381B" w:rsidRPr="002C5CC1">
        <w:rPr>
          <w:rFonts w:ascii="Times New Roman" w:hAnsi="Times New Roman" w:cs="Times New Roman"/>
          <w:bCs/>
          <w:sz w:val="28"/>
          <w:szCs w:val="28"/>
          <w:lang w:val="nl-NL"/>
        </w:rPr>
        <w:t xml:space="preserve"> truy cập internet</w:t>
      </w:r>
      <w:r w:rsidR="003B39D0" w:rsidRPr="002C5CC1">
        <w:rPr>
          <w:rFonts w:ascii="Times New Roman" w:hAnsi="Times New Roman" w:cs="Times New Roman"/>
          <w:bCs/>
          <w:sz w:val="28"/>
          <w:szCs w:val="28"/>
          <w:lang w:val="nl-NL"/>
        </w:rPr>
        <w:t>, dịch vụ công cộng</w:t>
      </w:r>
    </w:p>
    <w:p w14:paraId="10E1D65B" w14:textId="50982531" w:rsidR="0079381B" w:rsidRPr="002C5CC1" w:rsidRDefault="0079381B"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Đối với các máy điện thoại cố định tại</w:t>
      </w:r>
      <w:r w:rsidR="005A7A76" w:rsidRPr="002C5CC1">
        <w:rPr>
          <w:rFonts w:ascii="Times New Roman" w:hAnsi="Times New Roman" w:cs="Times New Roman"/>
          <w:bCs/>
          <w:sz w:val="28"/>
          <w:szCs w:val="28"/>
          <w:lang w:val="nl-NL"/>
        </w:rPr>
        <w:t xml:space="preserve"> đơn vị</w:t>
      </w:r>
      <w:r w:rsidRPr="002C5CC1">
        <w:rPr>
          <w:rFonts w:ascii="Times New Roman" w:hAnsi="Times New Roman" w:cs="Times New Roman"/>
          <w:bCs/>
          <w:sz w:val="28"/>
          <w:szCs w:val="28"/>
          <w:lang w:val="nl-NL"/>
        </w:rPr>
        <w:t>: viên chức, người lao động trong đơn vị được sử dụng để giải quyết công việc nhưng cần phải sử dụng tiết kiệm, có hiệu quả.</w:t>
      </w:r>
    </w:p>
    <w:p w14:paraId="483CCC21" w14:textId="47A71B53" w:rsidR="0079381B" w:rsidRPr="00C404ED" w:rsidRDefault="0079381B" w:rsidP="00522AE9">
      <w:pPr>
        <w:spacing w:after="0" w:line="240" w:lineRule="auto"/>
        <w:ind w:left="90" w:right="170" w:firstLine="540"/>
        <w:jc w:val="both"/>
        <w:rPr>
          <w:rFonts w:ascii="Times New Roman" w:hAnsi="Times New Roman" w:cs="Times New Roman"/>
          <w:bCs/>
          <w:spacing w:val="-6"/>
          <w:sz w:val="28"/>
          <w:szCs w:val="28"/>
          <w:lang w:val="nl-NL"/>
        </w:rPr>
      </w:pPr>
      <w:r w:rsidRPr="00C404ED">
        <w:rPr>
          <w:rFonts w:ascii="Times New Roman" w:hAnsi="Times New Roman" w:cs="Times New Roman"/>
          <w:bCs/>
          <w:spacing w:val="-6"/>
          <w:sz w:val="28"/>
          <w:szCs w:val="28"/>
          <w:lang w:val="nl-NL"/>
        </w:rPr>
        <w:t>Cước phí điện thoại các phòng sẽ được thanh toán theo thực tế.</w:t>
      </w:r>
    </w:p>
    <w:p w14:paraId="78DA6B46" w14:textId="0A3626EA" w:rsidR="0079381B" w:rsidRPr="00C404ED" w:rsidRDefault="0079381B" w:rsidP="00522AE9">
      <w:pPr>
        <w:spacing w:after="0" w:line="240" w:lineRule="auto"/>
        <w:ind w:left="90" w:right="170" w:firstLine="540"/>
        <w:jc w:val="both"/>
        <w:rPr>
          <w:rFonts w:ascii="Times New Roman" w:hAnsi="Times New Roman" w:cs="Times New Roman"/>
          <w:bCs/>
          <w:spacing w:val="-6"/>
          <w:sz w:val="28"/>
          <w:szCs w:val="28"/>
          <w:lang w:val="nl-NL"/>
        </w:rPr>
      </w:pPr>
      <w:r w:rsidRPr="00C404ED">
        <w:rPr>
          <w:rFonts w:ascii="Times New Roman" w:hAnsi="Times New Roman" w:cs="Times New Roman"/>
          <w:bCs/>
          <w:spacing w:val="-6"/>
          <w:sz w:val="28"/>
          <w:szCs w:val="28"/>
          <w:lang w:val="nl-NL"/>
        </w:rPr>
        <w:t>Cước phí sử dụng internet sẽ thanh toán theo hợp đồng với bưu điện.</w:t>
      </w:r>
    </w:p>
    <w:p w14:paraId="212339E9" w14:textId="58A921B8" w:rsidR="003B39D0" w:rsidRPr="00C404ED" w:rsidRDefault="003B39D0" w:rsidP="00522AE9">
      <w:pPr>
        <w:spacing w:after="0" w:line="240" w:lineRule="auto"/>
        <w:ind w:left="90" w:right="170" w:firstLine="540"/>
        <w:jc w:val="both"/>
        <w:rPr>
          <w:rFonts w:ascii="Times New Roman" w:hAnsi="Times New Roman" w:cs="Times New Roman"/>
          <w:bCs/>
          <w:spacing w:val="-6"/>
          <w:sz w:val="28"/>
          <w:szCs w:val="28"/>
          <w:lang w:val="nl-NL"/>
        </w:rPr>
      </w:pPr>
      <w:r w:rsidRPr="00C404ED">
        <w:rPr>
          <w:rFonts w:ascii="Times New Roman" w:hAnsi="Times New Roman" w:cs="Times New Roman"/>
          <w:bCs/>
          <w:spacing w:val="-6"/>
          <w:sz w:val="28"/>
          <w:szCs w:val="28"/>
          <w:lang w:val="nl-NL"/>
        </w:rPr>
        <w:t xml:space="preserve">Chi phí dịch vụ công cộng sẽ thanh toán theo hợp </w:t>
      </w:r>
      <w:r w:rsidR="005A7A76" w:rsidRPr="00C404ED">
        <w:rPr>
          <w:rFonts w:ascii="Times New Roman" w:hAnsi="Times New Roman" w:cs="Times New Roman"/>
          <w:bCs/>
          <w:spacing w:val="-6"/>
          <w:sz w:val="28"/>
          <w:szCs w:val="28"/>
          <w:lang w:val="nl-NL"/>
        </w:rPr>
        <w:t xml:space="preserve">đồng </w:t>
      </w:r>
      <w:r w:rsidRPr="00C404ED">
        <w:rPr>
          <w:rFonts w:ascii="Times New Roman" w:hAnsi="Times New Roman" w:cs="Times New Roman"/>
          <w:bCs/>
          <w:spacing w:val="-6"/>
          <w:sz w:val="28"/>
          <w:szCs w:val="28"/>
          <w:lang w:val="nl-NL"/>
        </w:rPr>
        <w:t xml:space="preserve">với </w:t>
      </w:r>
      <w:r w:rsidR="000703E7" w:rsidRPr="00C404ED">
        <w:rPr>
          <w:rFonts w:ascii="Times New Roman" w:hAnsi="Times New Roman" w:cs="Times New Roman"/>
          <w:bCs/>
          <w:spacing w:val="-6"/>
          <w:sz w:val="28"/>
          <w:szCs w:val="28"/>
          <w:lang w:val="nl-NL"/>
        </w:rPr>
        <w:t>đơn vị cung ứng</w:t>
      </w:r>
      <w:r w:rsidRPr="00C404ED">
        <w:rPr>
          <w:rFonts w:ascii="Times New Roman" w:hAnsi="Times New Roman" w:cs="Times New Roman"/>
          <w:bCs/>
          <w:spacing w:val="-6"/>
          <w:sz w:val="28"/>
          <w:szCs w:val="28"/>
          <w:lang w:val="nl-NL"/>
        </w:rPr>
        <w:t>.</w:t>
      </w:r>
    </w:p>
    <w:p w14:paraId="6CAA5F21" w14:textId="530F61A1" w:rsidR="0079381B" w:rsidRPr="002C5CC1" w:rsidRDefault="008722CB"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 xml:space="preserve">2.4 </w:t>
      </w:r>
      <w:r w:rsidR="0079381B" w:rsidRPr="002C5CC1">
        <w:rPr>
          <w:rFonts w:ascii="Times New Roman" w:hAnsi="Times New Roman" w:cs="Times New Roman"/>
          <w:bCs/>
          <w:sz w:val="28"/>
          <w:szCs w:val="28"/>
          <w:lang w:val="nl-NL"/>
        </w:rPr>
        <w:t>Sử dụn</w:t>
      </w:r>
      <w:r w:rsidR="003B39D0" w:rsidRPr="002C5CC1">
        <w:rPr>
          <w:rFonts w:ascii="Times New Roman" w:hAnsi="Times New Roman" w:cs="Times New Roman"/>
          <w:bCs/>
          <w:sz w:val="28"/>
          <w:szCs w:val="28"/>
          <w:lang w:val="nl-NL"/>
        </w:rPr>
        <w:t>g</w:t>
      </w:r>
      <w:r w:rsidR="0079381B" w:rsidRPr="002C5CC1">
        <w:rPr>
          <w:rFonts w:ascii="Times New Roman" w:hAnsi="Times New Roman" w:cs="Times New Roman"/>
          <w:bCs/>
          <w:sz w:val="28"/>
          <w:szCs w:val="28"/>
          <w:lang w:val="nl-NL"/>
        </w:rPr>
        <w:t xml:space="preserve"> điện, nước trong cơ quan</w:t>
      </w:r>
    </w:p>
    <w:p w14:paraId="03919F9B" w14:textId="7B2EFA1C" w:rsidR="0079381B" w:rsidRPr="002C5CC1" w:rsidRDefault="0079381B"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Tiền điện, nước được thanh toán theo hóa đơn thực tế phát sinh. Sử dụng trên nguyên tắc tiết kiệm nhưng đảm bảo điều kiện làm việc tốt nhất đối với từng viên chức, người lao động. Các phòng làm việc trước khi ra về phải kiểm tra và tắt các thiết bị điện trong phòng làm việc.</w:t>
      </w:r>
    </w:p>
    <w:p w14:paraId="36D6969E" w14:textId="65238562" w:rsidR="003B39D0" w:rsidRPr="002C5CC1" w:rsidRDefault="008722CB" w:rsidP="00522AE9">
      <w:pPr>
        <w:spacing w:after="0" w:line="240" w:lineRule="auto"/>
        <w:ind w:left="90" w:right="170" w:firstLine="540"/>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 xml:space="preserve">3. </w:t>
      </w:r>
      <w:r w:rsidR="003B39D0" w:rsidRPr="002C5CC1">
        <w:rPr>
          <w:rFonts w:ascii="Times New Roman" w:hAnsi="Times New Roman" w:cs="Times New Roman"/>
          <w:bCs/>
          <w:sz w:val="28"/>
          <w:szCs w:val="28"/>
          <w:lang w:val="nl-NL"/>
        </w:rPr>
        <w:t>Chi công tác phí</w:t>
      </w:r>
    </w:p>
    <w:p w14:paraId="094A94FD" w14:textId="77777777" w:rsidR="008B2FD0" w:rsidRPr="002C5CC1" w:rsidRDefault="008B2FD0"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Chế độ công tác phí thực hiện theo quy định tại Thông tư số 40/2017/TT-BTC ngày 28/4/2017 của Bộ Tài chính,</w:t>
      </w:r>
      <w:r w:rsidRPr="002C5CC1">
        <w:rPr>
          <w:rFonts w:ascii="Times New Roman" w:hAnsi="Times New Roman" w:cs="Times New Roman"/>
          <w:sz w:val="28"/>
          <w:szCs w:val="28"/>
          <w:lang w:val="nl-NL"/>
        </w:rPr>
        <w:t xml:space="preserve"> Nghị Quyết số 20/NQ-HĐND Tỉnh Quảng Nam ngày ngày 19/7/2017 và quyết định số 3407/2017/QĐ-UBND ngày 19 tháng 9 năm 2017 của Ủy ban nhân dân Tỉnh Quảng Nam</w:t>
      </w:r>
      <w:r w:rsidRPr="002C5CC1">
        <w:rPr>
          <w:rFonts w:ascii="Times New Roman" w:eastAsia="Times New Roman" w:hAnsi="Times New Roman" w:cs="Times New Roman"/>
          <w:sz w:val="28"/>
          <w:szCs w:val="28"/>
        </w:rPr>
        <w:t>.</w:t>
      </w:r>
    </w:p>
    <w:p w14:paraId="0D425E18" w14:textId="77777777" w:rsidR="008B2FD0" w:rsidRPr="002C5CC1" w:rsidRDefault="008B2FD0"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Căn cứ đặc điểm tình hình hoạt động của Trung tâm, một số tiêu chuẩn, định mức chi cụ thể như sau:</w:t>
      </w:r>
    </w:p>
    <w:p w14:paraId="46206A54" w14:textId="11C1C6A6" w:rsidR="008B2FD0" w:rsidRPr="002C5CC1" w:rsidRDefault="008B2FD0" w:rsidP="00522AE9">
      <w:pPr>
        <w:spacing w:after="0" w:line="240" w:lineRule="auto"/>
        <w:ind w:left="90" w:right="170" w:firstLine="540"/>
        <w:jc w:val="both"/>
        <w:rPr>
          <w:rFonts w:ascii="Times New Roman" w:eastAsia="Times New Roman" w:hAnsi="Times New Roman" w:cs="Times New Roman"/>
          <w:bCs/>
          <w:sz w:val="28"/>
          <w:szCs w:val="28"/>
        </w:rPr>
      </w:pPr>
      <w:r w:rsidRPr="002C5CC1">
        <w:rPr>
          <w:rFonts w:ascii="Times New Roman" w:eastAsia="Times New Roman" w:hAnsi="Times New Roman" w:cs="Times New Roman"/>
          <w:bCs/>
          <w:sz w:val="28"/>
          <w:szCs w:val="28"/>
        </w:rPr>
        <w:t>3.1. Thanh toán chi phí phương tiện đi công tác:</w:t>
      </w:r>
    </w:p>
    <w:p w14:paraId="649BE76A" w14:textId="709E7B37" w:rsidR="008B2FD0" w:rsidRPr="002C5CC1" w:rsidRDefault="008B2FD0" w:rsidP="00522AE9">
      <w:pPr>
        <w:spacing w:after="0" w:line="240" w:lineRule="auto"/>
        <w:ind w:left="90" w:right="170" w:firstLine="540"/>
        <w:jc w:val="both"/>
        <w:rPr>
          <w:rFonts w:ascii="Times New Roman" w:eastAsia="Times New Roman" w:hAnsi="Times New Roman" w:cs="Times New Roman"/>
          <w:bCs/>
          <w:sz w:val="28"/>
          <w:szCs w:val="28"/>
        </w:rPr>
      </w:pPr>
      <w:r w:rsidRPr="002C5CC1">
        <w:rPr>
          <w:rFonts w:ascii="Times New Roman" w:eastAsia="Times New Roman" w:hAnsi="Times New Roman" w:cs="Times New Roman"/>
          <w:bCs/>
          <w:sz w:val="28"/>
          <w:szCs w:val="28"/>
        </w:rPr>
        <w:t xml:space="preserve">3.1.1. </w:t>
      </w:r>
      <w:r w:rsidR="005D6CE5" w:rsidRPr="002C5CC1">
        <w:rPr>
          <w:rFonts w:ascii="Times New Roman" w:eastAsia="Times New Roman" w:hAnsi="Times New Roman" w:cs="Times New Roman"/>
          <w:bCs/>
          <w:sz w:val="28"/>
          <w:szCs w:val="28"/>
        </w:rPr>
        <w:t>Đi công tác ngoại tỉnh:</w:t>
      </w:r>
    </w:p>
    <w:p w14:paraId="4C09B19D" w14:textId="191B5945" w:rsidR="008B2FD0" w:rsidRPr="002C5CC1" w:rsidRDefault="008B2FD0"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Người đi công tác được thanh toán tiền phương tiện đi lại, bao gồm:</w:t>
      </w:r>
    </w:p>
    <w:p w14:paraId="2AEFA14A" w14:textId="77777777" w:rsidR="008B2FD0" w:rsidRPr="002C5CC1" w:rsidRDefault="008B2FD0"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Chi phí chiều đi và về từ cơ quan đến sân bay, ga tàu, bến xe; vé máy bay, vé tàu, xe vận tải công cộng đến nơi công tác và theo chiều ngược lại.</w:t>
      </w:r>
    </w:p>
    <w:p w14:paraId="460B51C6" w14:textId="77777777" w:rsidR="008B2FD0" w:rsidRPr="002C5CC1" w:rsidRDefault="008B2FD0"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Chi phí đi lại tại địa phương nơi đến công tác: Từ chỗ nghỉ đến chỗ làm việc, từ sân bay, ga tàu, bến xe về nơi nghỉ (01 lượt đi và 01 lượt về).</w:t>
      </w:r>
    </w:p>
    <w:p w14:paraId="3B4CF41E" w14:textId="77777777" w:rsidR="008B2FD0" w:rsidRPr="002C5CC1" w:rsidRDefault="008B2FD0"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Cước, phí di chuyển bằng phương tiện đường bộ, đường thủy, đường biển cho bản thân và phương tiện của người đi công tác.</w:t>
      </w:r>
    </w:p>
    <w:p w14:paraId="123DFEEA" w14:textId="77777777" w:rsidR="008B2FD0" w:rsidRPr="002C5CC1" w:rsidRDefault="008B2FD0"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 - Cước hành lý của người đi công tác bằng phương tiện máy bay trong trường hợp giá vé không bao gồm cước hành lý mang theo.</w:t>
      </w:r>
    </w:p>
    <w:p w14:paraId="63FDD570" w14:textId="73E38864" w:rsidR="008B2FD0" w:rsidRPr="002C5CC1" w:rsidRDefault="008B2FD0"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Tiêu chuẩn hạng ghế vé máy bay: Hạng ghế thường.</w:t>
      </w:r>
    </w:p>
    <w:p w14:paraId="1BF2240C" w14:textId="77777777" w:rsidR="008B2FD0" w:rsidRPr="002C5CC1" w:rsidRDefault="008B2FD0"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 Mức chi: Người đi công tác trong nước bằng máy bay được thanh toán các khoản tiền mua vé máy bay theo hóa đơn của các hãng hàng không vận </w:t>
      </w:r>
      <w:r w:rsidRPr="002C5CC1">
        <w:rPr>
          <w:rFonts w:ascii="Times New Roman" w:eastAsia="Times New Roman" w:hAnsi="Times New Roman" w:cs="Times New Roman"/>
          <w:sz w:val="28"/>
          <w:szCs w:val="28"/>
        </w:rPr>
        <w:lastRenderedPageBreak/>
        <w:t>chuyển; giá vé không bao gồm các chi phí dịch vụ khác như: Tham quan du lịch, các dịch vụ đặc biệt theo yêu cầu.</w:t>
      </w:r>
    </w:p>
    <w:p w14:paraId="02AA35CC" w14:textId="2822E1DF" w:rsidR="001575CC" w:rsidRPr="002C5CC1" w:rsidRDefault="001575CC"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Thanh toán tiền tàu xe trong nội thị của ngoại tỉnh tại nơi đến công tác theo hóa đơn thực tế.</w:t>
      </w:r>
    </w:p>
    <w:p w14:paraId="48239984" w14:textId="66343BC6" w:rsidR="005D6CE5" w:rsidRPr="002C5CC1" w:rsidRDefault="005D6CE5"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3.1.2</w:t>
      </w:r>
      <w:r w:rsidR="002E0544">
        <w:rPr>
          <w:rFonts w:ascii="Times New Roman" w:eastAsia="Times New Roman" w:hAnsi="Times New Roman" w:cs="Times New Roman"/>
          <w:sz w:val="28"/>
          <w:szCs w:val="28"/>
        </w:rPr>
        <w:t>.</w:t>
      </w:r>
      <w:r w:rsidRPr="002C5CC1">
        <w:rPr>
          <w:rFonts w:ascii="Times New Roman" w:eastAsia="Times New Roman" w:hAnsi="Times New Roman" w:cs="Times New Roman"/>
          <w:sz w:val="28"/>
          <w:szCs w:val="28"/>
        </w:rPr>
        <w:t xml:space="preserve"> Đi công tác trong tỉnh</w:t>
      </w:r>
    </w:p>
    <w:p w14:paraId="1510B12D" w14:textId="543E0FFD" w:rsidR="005D6CE5" w:rsidRPr="002C5CC1" w:rsidRDefault="005D6CE5" w:rsidP="00522AE9">
      <w:pPr>
        <w:spacing w:after="0" w:line="240" w:lineRule="auto"/>
        <w:ind w:left="9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Đối với trường hợp viên chức, người lao động tự túc phương tiện đi công tác đến nơi cách tụ sở cơ quan từ 10km trở lên (đối với các xã thuộc địa bàn kinh tế xã hội khó khăn, đặc biệt khó khăn theo các Quyết định của Thủ tướng Chính phủ) và từ 15km trở lên (đối với các xã còn lại) thì được thanh toán khoán tiền tự túc phương tiện đi công tác bằng 0.15 lít xăng/km tính theo khoảng cách địa giới hành chính (theo </w:t>
      </w:r>
      <w:r w:rsidR="00594969" w:rsidRPr="002C5CC1">
        <w:rPr>
          <w:rFonts w:ascii="Times New Roman" w:eastAsia="Times New Roman" w:hAnsi="Times New Roman" w:cs="Times New Roman"/>
          <w:sz w:val="28"/>
          <w:szCs w:val="28"/>
        </w:rPr>
        <w:t xml:space="preserve">Mục 1 </w:t>
      </w:r>
      <w:r w:rsidRPr="002C5CC1">
        <w:rPr>
          <w:rFonts w:ascii="Times New Roman" w:eastAsia="Times New Roman" w:hAnsi="Times New Roman" w:cs="Times New Roman"/>
          <w:sz w:val="28"/>
          <w:szCs w:val="28"/>
        </w:rPr>
        <w:t>Phụ lục 02) và giá xăng tại thời điểm đi công tác.</w:t>
      </w:r>
    </w:p>
    <w:p w14:paraId="0C153C9C" w14:textId="326C8817" w:rsidR="005D6CE5" w:rsidRPr="002C5CC1" w:rsidRDefault="004642C7" w:rsidP="00522AE9">
      <w:pPr>
        <w:spacing w:after="0" w:line="240" w:lineRule="auto"/>
        <w:ind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Mức khoán </w:t>
      </w:r>
      <w:r w:rsidR="004F67EB" w:rsidRPr="002C5CC1">
        <w:rPr>
          <w:rFonts w:ascii="Times New Roman" w:eastAsia="Times New Roman" w:hAnsi="Times New Roman" w:cs="Times New Roman"/>
          <w:sz w:val="28"/>
          <w:szCs w:val="28"/>
        </w:rPr>
        <w:t>từ Trung tâm GDTX tỉnh – Đà Nẵng và ngược lại: 240.000 đồng.</w:t>
      </w:r>
    </w:p>
    <w:p w14:paraId="61912C00" w14:textId="1F8EC9FB" w:rsidR="008B2FD0" w:rsidRPr="002C5CC1" w:rsidRDefault="00B36E77"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w:t>
      </w:r>
      <w:r w:rsidR="008B2FD0" w:rsidRPr="002C5CC1">
        <w:rPr>
          <w:rFonts w:ascii="Times New Roman" w:eastAsia="Times New Roman" w:hAnsi="Times New Roman" w:cs="Times New Roman"/>
          <w:sz w:val="28"/>
          <w:szCs w:val="28"/>
        </w:rPr>
        <w:t>.2. Phụ cấp lưu trú:</w:t>
      </w:r>
    </w:p>
    <w:p w14:paraId="1951E92C" w14:textId="1FF2E1DB" w:rsidR="008B2FD0" w:rsidRPr="002C5CC1" w:rsidRDefault="00B36E77"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w:t>
      </w:r>
      <w:r w:rsidR="008B2FD0" w:rsidRPr="002C5CC1">
        <w:rPr>
          <w:rFonts w:ascii="Times New Roman" w:eastAsia="Times New Roman" w:hAnsi="Times New Roman" w:cs="Times New Roman"/>
          <w:sz w:val="28"/>
          <w:szCs w:val="28"/>
        </w:rPr>
        <w:t>.2.1. Mức phụ cấp lưu trú:</w:t>
      </w:r>
    </w:p>
    <w:p w14:paraId="766B0969" w14:textId="65AFB4D5"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a) </w:t>
      </w:r>
      <w:r w:rsidR="00A603D8" w:rsidRPr="002C5CC1">
        <w:rPr>
          <w:rFonts w:ascii="Times New Roman" w:eastAsia="Times New Roman" w:hAnsi="Times New Roman" w:cs="Times New Roman"/>
          <w:sz w:val="28"/>
          <w:szCs w:val="28"/>
        </w:rPr>
        <w:t>V</w:t>
      </w:r>
      <w:r w:rsidRPr="002C5CC1">
        <w:rPr>
          <w:rFonts w:ascii="Times New Roman" w:eastAsia="Times New Roman" w:hAnsi="Times New Roman" w:cs="Times New Roman"/>
          <w:sz w:val="28"/>
          <w:szCs w:val="28"/>
        </w:rPr>
        <w:t>iên chức, người lao động được cử đi công tác làm nhiệm vụ trên biển, đảo thì được hưởng mức phụ cấp lưu trú: 250.000 đồng/người/ngày thực tế đi biển, đảo (áp dụng cho cả những ngày làm việc trên đảo, những ngày đi, về trên biển);</w:t>
      </w:r>
    </w:p>
    <w:p w14:paraId="0354E57A" w14:textId="5296FE18"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b) </w:t>
      </w:r>
      <w:r w:rsidR="00A603D8" w:rsidRPr="002C5CC1">
        <w:rPr>
          <w:rFonts w:ascii="Times New Roman" w:eastAsia="Times New Roman" w:hAnsi="Times New Roman" w:cs="Times New Roman"/>
          <w:sz w:val="28"/>
          <w:szCs w:val="28"/>
        </w:rPr>
        <w:t>Viên</w:t>
      </w:r>
      <w:r w:rsidRPr="002C5CC1">
        <w:rPr>
          <w:rFonts w:ascii="Times New Roman" w:eastAsia="Times New Roman" w:hAnsi="Times New Roman" w:cs="Times New Roman"/>
          <w:sz w:val="28"/>
          <w:szCs w:val="28"/>
        </w:rPr>
        <w:t xml:space="preserve"> chức, người lao động được cử đi công tác ở các vùng còn lại được hưởng:</w:t>
      </w:r>
    </w:p>
    <w:p w14:paraId="6AF43530"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 Mức phụ cấp lưu trú đi công tác ngoài Tỉnh: 200.000 đồng/ngày/người tính từ ngày bắt đầu đi công tác đến khi kết thúc đợt công tác trở về cơ quan (bao gồm thời gian đi trên đường, thời gian lưu trú tại nơi đến công tác); </w:t>
      </w:r>
    </w:p>
    <w:p w14:paraId="35A9514D"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 Mức phụ cấp lưu trú đi công tác trong Tỉnh: </w:t>
      </w:r>
      <w:r w:rsidRPr="002C5CC1">
        <w:rPr>
          <w:rStyle w:val="normal-h1"/>
          <w:sz w:val="28"/>
          <w:szCs w:val="28"/>
          <w:lang w:val="nl-NL"/>
        </w:rPr>
        <w:t xml:space="preserve">Đi công tác đến thành phố Tam Kỳ, thành phố Hội An, các vùng có hệ số phụ cấp khu vực trên 0,5 và cách trụ sở cơ quan từ 10 km trở lên: </w:t>
      </w:r>
      <w:r w:rsidRPr="002C5CC1">
        <w:rPr>
          <w:rFonts w:ascii="Times New Roman" w:hAnsi="Times New Roman" w:cs="Times New Roman"/>
          <w:sz w:val="28"/>
          <w:szCs w:val="28"/>
          <w:lang w:val="nl-NL"/>
        </w:rPr>
        <w:t>150.000 đồng/người/ngày; đ</w:t>
      </w:r>
      <w:r w:rsidRPr="002C5CC1">
        <w:rPr>
          <w:rStyle w:val="normal-h1"/>
          <w:sz w:val="28"/>
          <w:szCs w:val="28"/>
          <w:lang w:val="nl-NL"/>
        </w:rPr>
        <w:t xml:space="preserve">i công tác đến các vùng còn lại và cách trụ sở cơ quan từ 15 km trở lên: </w:t>
      </w:r>
      <w:r w:rsidRPr="002C5CC1">
        <w:rPr>
          <w:rFonts w:ascii="Times New Roman" w:hAnsi="Times New Roman" w:cs="Times New Roman"/>
          <w:sz w:val="28"/>
          <w:szCs w:val="28"/>
          <w:lang w:val="nl-NL"/>
        </w:rPr>
        <w:t>100.000 đồng/người/ngày.</w:t>
      </w:r>
    </w:p>
    <w:p w14:paraId="3BA0BFE1"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 Trường hợp được cử đi công tác trong ngày (kể cả đi và về các tỉnh, thành phố trong ngày) hoặc đi công tác tại các quận, huyện thuộc tỉnh Quảng Nam có cự ly khoảng cách từ trụ sở Trung Tâm đến nơi công tác từ 15 km trở lên, mức phụ cấp lưu trú được hưởng như điểm b, khoản 2.1, mục 2 của điều này.</w:t>
      </w:r>
    </w:p>
    <w:p w14:paraId="624894E5" w14:textId="0660A8AE" w:rsidR="008B2FD0" w:rsidRPr="002C5CC1" w:rsidRDefault="00B36E77"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w:t>
      </w:r>
      <w:r w:rsidR="008B2FD0" w:rsidRPr="002C5CC1">
        <w:rPr>
          <w:rFonts w:ascii="Times New Roman" w:eastAsia="Times New Roman" w:hAnsi="Times New Roman" w:cs="Times New Roman"/>
          <w:sz w:val="28"/>
          <w:szCs w:val="28"/>
        </w:rPr>
        <w:t>.2.2. Hồ sơ thanh toán, gồm:</w:t>
      </w:r>
    </w:p>
    <w:p w14:paraId="158501D7"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Văn bản hoặc kế hoạch công tác đã được Thủ trưởng đơn vị phê duyệt và cử đi công tác;</w:t>
      </w:r>
    </w:p>
    <w:p w14:paraId="2AA4571E"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 Giấy đi đường của người đi công tác có đóng dấu của cơ quan, đơn vị nơi đến công tác (hoặc của khách sạn, nhà khách nơi cư trú); </w:t>
      </w:r>
    </w:p>
    <w:p w14:paraId="7DAEF4B5" w14:textId="36F7F828" w:rsidR="008B2FD0" w:rsidRPr="002C5CC1" w:rsidRDefault="000469B1"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3.3</w:t>
      </w:r>
      <w:r w:rsidR="002E0544">
        <w:rPr>
          <w:rFonts w:ascii="Times New Roman" w:eastAsia="Times New Roman" w:hAnsi="Times New Roman" w:cs="Times New Roman"/>
          <w:sz w:val="28"/>
          <w:szCs w:val="28"/>
        </w:rPr>
        <w:t>.</w:t>
      </w:r>
      <w:r w:rsidR="008B2FD0" w:rsidRPr="002C5CC1">
        <w:rPr>
          <w:rFonts w:ascii="Times New Roman" w:eastAsia="Times New Roman" w:hAnsi="Times New Roman" w:cs="Times New Roman"/>
          <w:sz w:val="28"/>
          <w:szCs w:val="28"/>
        </w:rPr>
        <w:t xml:space="preserve"> Thanh toán tiền thuê phòng nghỉ tại nơi đến công tác:</w:t>
      </w:r>
    </w:p>
    <w:p w14:paraId="3BEEC9A7" w14:textId="440F2EA0" w:rsidR="008B2FD0" w:rsidRPr="002C5CC1" w:rsidRDefault="000469B1"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w:t>
      </w:r>
      <w:r w:rsidR="008B2FD0" w:rsidRPr="002C5CC1">
        <w:rPr>
          <w:rFonts w:ascii="Times New Roman" w:eastAsia="Times New Roman" w:hAnsi="Times New Roman" w:cs="Times New Roman"/>
          <w:sz w:val="28"/>
          <w:szCs w:val="28"/>
        </w:rPr>
        <w:t>.3.1. Nguyên tắc thanh toán tiền thuê phòng nghỉ nơi đến công tác:</w:t>
      </w:r>
    </w:p>
    <w:p w14:paraId="52BAD5EC"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 Người đi công tác được thanh toán tiền thuê phòng nghỉ tại nơi đến công tác theo một trong hai hình thức: Thanh toán theo hình thức khoán hoặc thanh toán theo hóa đơn thực tế;</w:t>
      </w:r>
    </w:p>
    <w:p w14:paraId="64AD98CC"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lastRenderedPageBreak/>
        <w:t>b) Trường hợp người đi công tác được cơ quan, đơn vị nơi đến công tác bố trí phòng nghỉ không phải trả tiền, thì người đi công tác không được thanh toán tiền thuê phòng nghỉ.</w:t>
      </w:r>
    </w:p>
    <w:p w14:paraId="72CBB0AF" w14:textId="68189FA1" w:rsidR="008B2FD0" w:rsidRPr="002C5CC1" w:rsidRDefault="000469B1"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w:t>
      </w:r>
      <w:r w:rsidR="008B2FD0" w:rsidRPr="002C5CC1">
        <w:rPr>
          <w:rFonts w:ascii="Times New Roman" w:eastAsia="Times New Roman" w:hAnsi="Times New Roman" w:cs="Times New Roman"/>
          <w:sz w:val="28"/>
          <w:szCs w:val="28"/>
        </w:rPr>
        <w:t>.3.2. Thanh toán theo hình thức khoán:</w:t>
      </w:r>
    </w:p>
    <w:p w14:paraId="0B461CF8"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hAnsi="Times New Roman" w:cs="Times New Roman"/>
          <w:sz w:val="28"/>
          <w:szCs w:val="28"/>
          <w:lang w:val="nl-NL"/>
        </w:rPr>
        <w:t xml:space="preserve">a. Đối với người đi công tác ngoại tỉnh:  </w:t>
      </w:r>
    </w:p>
    <w:p w14:paraId="1BD1FF15" w14:textId="77777777" w:rsidR="008B2FD0" w:rsidRPr="002C5CC1" w:rsidRDefault="008B2FD0" w:rsidP="00522AE9">
      <w:pPr>
        <w:shd w:val="clear" w:color="auto" w:fill="FFFFFF"/>
        <w:spacing w:after="0" w:line="240" w:lineRule="auto"/>
        <w:ind w:left="170" w:right="170" w:firstLine="54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Đi công tác ở quận, thành phố thuộc thành phố trực thuộc trung ương và thành phố là đô thị loại I thuộc tỉnh: 400.000 đồng/ngày/người;</w:t>
      </w:r>
    </w:p>
    <w:p w14:paraId="623389D1" w14:textId="4B173CEE"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Đi công tác tại huyện, thị xã thuộc các t</w:t>
      </w:r>
      <w:r w:rsidR="00E83BA2">
        <w:rPr>
          <w:rFonts w:ascii="Times New Roman" w:eastAsia="Times New Roman" w:hAnsi="Times New Roman" w:cs="Times New Roman"/>
          <w:sz w:val="28"/>
          <w:szCs w:val="28"/>
        </w:rPr>
        <w:t xml:space="preserve">hành phố trực thuộc trung ương, </w:t>
      </w:r>
      <w:r w:rsidRPr="002C5CC1">
        <w:rPr>
          <w:rFonts w:ascii="Times New Roman" w:eastAsia="Times New Roman" w:hAnsi="Times New Roman" w:cs="Times New Roman"/>
          <w:sz w:val="28"/>
          <w:szCs w:val="28"/>
        </w:rPr>
        <w:t>tại thị xã, thành phố</w:t>
      </w:r>
      <w:r w:rsidR="00E83BA2">
        <w:rPr>
          <w:rFonts w:ascii="Times New Roman" w:eastAsia="Times New Roman" w:hAnsi="Times New Roman" w:cs="Times New Roman"/>
          <w:sz w:val="28"/>
          <w:szCs w:val="28"/>
        </w:rPr>
        <w:t xml:space="preserve"> còn lại thuộc tỉnh: Mức khoán: </w:t>
      </w:r>
      <w:r w:rsidRPr="002C5CC1">
        <w:rPr>
          <w:rFonts w:ascii="Times New Roman" w:eastAsia="Times New Roman" w:hAnsi="Times New Roman" w:cs="Times New Roman"/>
          <w:sz w:val="28"/>
          <w:szCs w:val="28"/>
        </w:rPr>
        <w:t>300.000 đồng/ngày/người.</w:t>
      </w:r>
    </w:p>
    <w:p w14:paraId="6E3AF1D0" w14:textId="08C3BD50" w:rsidR="008B2FD0" w:rsidRPr="002C5CC1" w:rsidRDefault="008B2FD0" w:rsidP="00522AE9">
      <w:pPr>
        <w:shd w:val="clear" w:color="auto" w:fill="FFFFFF"/>
        <w:spacing w:after="0" w:line="240" w:lineRule="auto"/>
        <w:ind w:right="170" w:firstLine="72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b. Đối với người đi công tác trong </w:t>
      </w:r>
      <w:r w:rsidR="00FB028A" w:rsidRPr="002C5CC1">
        <w:rPr>
          <w:rFonts w:ascii="Times New Roman" w:hAnsi="Times New Roman" w:cs="Times New Roman"/>
          <w:sz w:val="28"/>
          <w:szCs w:val="28"/>
          <w:lang w:val="nl-NL"/>
        </w:rPr>
        <w:t>t</w:t>
      </w:r>
      <w:r w:rsidRPr="002C5CC1">
        <w:rPr>
          <w:rFonts w:ascii="Times New Roman" w:hAnsi="Times New Roman" w:cs="Times New Roman"/>
          <w:sz w:val="28"/>
          <w:szCs w:val="28"/>
          <w:lang w:val="nl-NL"/>
        </w:rPr>
        <w:t>ỉnh:</w:t>
      </w:r>
    </w:p>
    <w:p w14:paraId="665B9F10" w14:textId="7C48F945" w:rsidR="008B2FD0" w:rsidRPr="002C5CC1" w:rsidRDefault="00FB028A" w:rsidP="00522AE9">
      <w:pPr>
        <w:shd w:val="clear" w:color="auto" w:fill="FFFFFF"/>
        <w:tabs>
          <w:tab w:val="left" w:pos="284"/>
        </w:tabs>
        <w:spacing w:after="0" w:line="240" w:lineRule="auto"/>
        <w:ind w:left="170" w:right="17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ab/>
      </w:r>
      <w:r w:rsidRPr="002C5CC1">
        <w:rPr>
          <w:rFonts w:ascii="Times New Roman" w:hAnsi="Times New Roman" w:cs="Times New Roman"/>
          <w:sz w:val="28"/>
          <w:szCs w:val="28"/>
          <w:lang w:val="nl-NL"/>
        </w:rPr>
        <w:tab/>
      </w:r>
      <w:r w:rsidR="008B2FD0" w:rsidRPr="002C5CC1">
        <w:rPr>
          <w:rFonts w:ascii="Times New Roman" w:hAnsi="Times New Roman" w:cs="Times New Roman"/>
          <w:sz w:val="28"/>
          <w:szCs w:val="28"/>
          <w:lang w:val="nl-NL"/>
        </w:rPr>
        <w:t>-  Đi công tác tại huyện, thị xã thuộc thành phố trực thuộc trung ương, tại thị xã, thành phố</w:t>
      </w:r>
      <w:r w:rsidR="00E83BA2">
        <w:rPr>
          <w:rFonts w:ascii="Times New Roman" w:hAnsi="Times New Roman" w:cs="Times New Roman"/>
          <w:sz w:val="28"/>
          <w:szCs w:val="28"/>
          <w:lang w:val="nl-NL"/>
        </w:rPr>
        <w:t xml:space="preserve"> còn </w:t>
      </w:r>
      <w:r w:rsidR="008B2FD0" w:rsidRPr="002C5CC1">
        <w:rPr>
          <w:rFonts w:ascii="Times New Roman" w:hAnsi="Times New Roman" w:cs="Times New Roman"/>
          <w:sz w:val="28"/>
          <w:szCs w:val="28"/>
          <w:lang w:val="nl-NL"/>
        </w:rPr>
        <w:t xml:space="preserve">lại thuộc tỉnh (Tam Kỳ, Hội An, Điện Bàn) 300.000 đồng/ngày/người; </w:t>
      </w:r>
    </w:p>
    <w:p w14:paraId="63F2153B" w14:textId="77777777" w:rsidR="008B2FD0" w:rsidRPr="002C5CC1" w:rsidRDefault="008B2FD0" w:rsidP="00522AE9">
      <w:pPr>
        <w:shd w:val="clear" w:color="auto" w:fill="FFFFFF"/>
        <w:tabs>
          <w:tab w:val="left" w:pos="284"/>
        </w:tabs>
        <w:spacing w:after="0" w:line="240" w:lineRule="auto"/>
        <w:ind w:left="170" w:right="170" w:firstLine="18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Pr="002C5CC1">
        <w:rPr>
          <w:rFonts w:ascii="Times New Roman" w:hAnsi="Times New Roman" w:cs="Times New Roman"/>
          <w:sz w:val="28"/>
          <w:szCs w:val="28"/>
          <w:lang w:val="nl-NL"/>
        </w:rPr>
        <w:tab/>
        <w:t xml:space="preserve">  -  Đi công tác tại các vùng còn lại: 250.000 đồng/ngày/người.</w:t>
      </w:r>
    </w:p>
    <w:p w14:paraId="59257244" w14:textId="00642478" w:rsidR="008B2FD0" w:rsidRPr="002C5CC1" w:rsidRDefault="00594969"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w:t>
      </w:r>
      <w:r w:rsidR="008B2FD0" w:rsidRPr="002C5CC1">
        <w:rPr>
          <w:rFonts w:ascii="Times New Roman" w:eastAsia="Times New Roman" w:hAnsi="Times New Roman" w:cs="Times New Roman"/>
          <w:sz w:val="28"/>
          <w:szCs w:val="28"/>
        </w:rPr>
        <w:t>.3.3. Thanh toán theo hóa đơn thực tế:</w:t>
      </w:r>
    </w:p>
    <w:p w14:paraId="0C9D81E2" w14:textId="75AE0A7A"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Trường hợp người đi công tác không thực hiện khoán tiền thuê phòng nghỉ theo quy định tại </w:t>
      </w:r>
      <w:r w:rsidRPr="002C5CC1">
        <w:rPr>
          <w:rFonts w:ascii="Times New Roman" w:eastAsia="Times New Roman" w:hAnsi="Times New Roman" w:cs="Times New Roman"/>
          <w:b/>
          <w:bCs/>
          <w:sz w:val="28"/>
          <w:szCs w:val="28"/>
        </w:rPr>
        <w:t xml:space="preserve">điểm </w:t>
      </w:r>
      <w:r w:rsidR="00594969" w:rsidRPr="002C5CC1">
        <w:rPr>
          <w:rFonts w:ascii="Times New Roman" w:eastAsia="Times New Roman" w:hAnsi="Times New Roman" w:cs="Times New Roman"/>
          <w:b/>
          <w:bCs/>
          <w:sz w:val="28"/>
          <w:szCs w:val="28"/>
        </w:rPr>
        <w:t>3</w:t>
      </w:r>
      <w:r w:rsidRPr="002C5CC1">
        <w:rPr>
          <w:rFonts w:ascii="Times New Roman" w:eastAsia="Times New Roman" w:hAnsi="Times New Roman" w:cs="Times New Roman"/>
          <w:b/>
          <w:bCs/>
          <w:sz w:val="28"/>
          <w:szCs w:val="28"/>
        </w:rPr>
        <w:t>.3.2</w:t>
      </w:r>
      <w:r w:rsidRPr="002C5CC1">
        <w:rPr>
          <w:rFonts w:ascii="Times New Roman" w:eastAsia="Times New Roman" w:hAnsi="Times New Roman" w:cs="Times New Roman"/>
          <w:sz w:val="28"/>
          <w:szCs w:val="28"/>
        </w:rPr>
        <w:t> nêu trên thì được thanh toán theo giá thuê phòng thực tế (có hóa đơn, chứng từ hợp pháp theo quy định của pháp luật) theo tiêu chuẩn và mức chi tiền thuê phòng nghỉ cụ thể như sau:</w:t>
      </w:r>
    </w:p>
    <w:p w14:paraId="118C7327"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 Các đối tượng còn lại:</w:t>
      </w:r>
    </w:p>
    <w:p w14:paraId="542A4D8C" w14:textId="3D45C8FF" w:rsidR="008B2FD0" w:rsidRPr="002C5CC1" w:rsidRDefault="008B2FD0" w:rsidP="00522AE9">
      <w:pPr>
        <w:tabs>
          <w:tab w:val="left" w:pos="284"/>
          <w:tab w:val="left" w:pos="567"/>
        </w:tabs>
        <w:spacing w:after="0" w:line="240" w:lineRule="auto"/>
        <w:ind w:left="170" w:right="170" w:firstLine="54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 Đi công tác tại Đi công tác ở quận, thành phố thuộc thành phố trực thuộc trung ương và các TP là đô thị loại 1 trực thuộc Tỉnh mức thuê phòng ngủ tối đa là 1.000.000đồng/ngày/phòng</w:t>
      </w:r>
      <w:r w:rsidRPr="002C5CC1">
        <w:rPr>
          <w:rFonts w:ascii="Times New Roman" w:hAnsi="Times New Roman" w:cs="Times New Roman"/>
          <w:sz w:val="28"/>
          <w:szCs w:val="28"/>
          <w:lang w:val="vi-VN"/>
        </w:rPr>
        <w:t xml:space="preserve"> </w:t>
      </w:r>
      <w:r w:rsidRPr="002C5CC1">
        <w:rPr>
          <w:rFonts w:ascii="Times New Roman" w:hAnsi="Times New Roman" w:cs="Times New Roman"/>
          <w:sz w:val="28"/>
          <w:szCs w:val="28"/>
          <w:lang w:val="nl-NL"/>
        </w:rPr>
        <w:t>theo tiêu chuẩn</w:t>
      </w:r>
      <w:r w:rsidRPr="002C5CC1">
        <w:rPr>
          <w:rFonts w:ascii="Times New Roman" w:hAnsi="Times New Roman" w:cs="Times New Roman"/>
          <w:b/>
          <w:sz w:val="28"/>
          <w:szCs w:val="28"/>
          <w:lang w:val="nl-NL"/>
        </w:rPr>
        <w:t xml:space="preserve"> </w:t>
      </w:r>
      <w:r w:rsidRPr="002C5CC1">
        <w:rPr>
          <w:rFonts w:ascii="Times New Roman" w:hAnsi="Times New Roman" w:cs="Times New Roman"/>
          <w:sz w:val="28"/>
          <w:szCs w:val="28"/>
          <w:lang w:val="nl-NL"/>
        </w:rPr>
        <w:t>02 người</w:t>
      </w:r>
      <w:r w:rsidRPr="002C5CC1">
        <w:rPr>
          <w:rFonts w:ascii="Times New Roman" w:hAnsi="Times New Roman" w:cs="Times New Roman"/>
          <w:sz w:val="28"/>
          <w:szCs w:val="28"/>
          <w:lang w:val="vi-VN"/>
        </w:rPr>
        <w:t>/phòng;</w:t>
      </w:r>
      <w:r w:rsidRPr="002C5CC1">
        <w:rPr>
          <w:rFonts w:ascii="Times New Roman" w:hAnsi="Times New Roman" w:cs="Times New Roman"/>
          <w:sz w:val="28"/>
          <w:szCs w:val="28"/>
          <w:lang w:val="nl-NL"/>
        </w:rPr>
        <w:t xml:space="preserve"> </w:t>
      </w:r>
    </w:p>
    <w:p w14:paraId="75EDDE68"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Đi công tác tại các vùng còn lại: Được thanh toán mức giá thuê phòng ngủ tối đa là 800.000 đồng/ngày/phòng theo tiêu chuẩn 02 người/01 phòng.</w:t>
      </w:r>
    </w:p>
    <w:p w14:paraId="417A20DC"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d) Trường hợp người đi công tác thuộc đối tượng thuê phòng nghỉ theo tiêu chuẩn 02 người/phòng đi công tác một mình hoặc đoàn công tác có lẻ người hoặc lẻ người khác giới, thì được thuê phòng riêng theo mức giá thuê phòng thực tế nhưng tối đa không được vượt mức tiền thuê phòng của những người đi cùng đoàn (theo tiêu chuẩn 02 người/phòng);</w:t>
      </w:r>
    </w:p>
    <w:p w14:paraId="054B731D" w14:textId="77777777" w:rsidR="008B2FD0" w:rsidRPr="002C5CC1" w:rsidRDefault="008B2FD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đ) Các mức chi thanh toán tiền thuê phòng nghỉ tại khoản này là mức chi đã bao gồm các khoản thuế, phí (nếu có) theo quy định của pháp luật.</w:t>
      </w:r>
    </w:p>
    <w:p w14:paraId="3A8BD52F" w14:textId="77777777" w:rsidR="008B2FD0" w:rsidRPr="00E83BA2" w:rsidRDefault="008B2FD0" w:rsidP="00522AE9">
      <w:pPr>
        <w:spacing w:after="0" w:line="240" w:lineRule="auto"/>
        <w:ind w:left="170" w:right="170" w:firstLine="540"/>
        <w:jc w:val="both"/>
        <w:rPr>
          <w:rFonts w:ascii="Times New Roman" w:eastAsia="Times New Roman" w:hAnsi="Times New Roman" w:cs="Times New Roman"/>
          <w:spacing w:val="-8"/>
          <w:sz w:val="28"/>
          <w:szCs w:val="28"/>
        </w:rPr>
      </w:pPr>
      <w:r w:rsidRPr="002C5CC1">
        <w:rPr>
          <w:rFonts w:ascii="Times New Roman" w:eastAsia="Times New Roman" w:hAnsi="Times New Roman" w:cs="Times New Roman"/>
          <w:sz w:val="28"/>
          <w:szCs w:val="28"/>
        </w:rPr>
        <w:t xml:space="preserve">g) Danh mục các thành phố trực thuộc Trung ương, thành phố là đô thị </w:t>
      </w:r>
      <w:r w:rsidRPr="00E83BA2">
        <w:rPr>
          <w:rFonts w:ascii="Times New Roman" w:eastAsia="Times New Roman" w:hAnsi="Times New Roman" w:cs="Times New Roman"/>
          <w:spacing w:val="-8"/>
          <w:sz w:val="28"/>
          <w:szCs w:val="28"/>
        </w:rPr>
        <w:t>loại I thuộc tỉnh quy định tại </w:t>
      </w:r>
      <w:r w:rsidRPr="00E83BA2">
        <w:rPr>
          <w:rFonts w:ascii="Times New Roman" w:eastAsia="Times New Roman" w:hAnsi="Times New Roman" w:cs="Times New Roman"/>
          <w:b/>
          <w:bCs/>
          <w:spacing w:val="-8"/>
          <w:sz w:val="28"/>
          <w:szCs w:val="28"/>
        </w:rPr>
        <w:t>Mục 2</w:t>
      </w:r>
      <w:r w:rsidRPr="00E83BA2">
        <w:rPr>
          <w:rFonts w:ascii="Times New Roman" w:eastAsia="Times New Roman" w:hAnsi="Times New Roman" w:cs="Times New Roman"/>
          <w:spacing w:val="-8"/>
          <w:sz w:val="28"/>
          <w:szCs w:val="28"/>
        </w:rPr>
        <w:t> </w:t>
      </w:r>
      <w:r w:rsidRPr="00E83BA2">
        <w:rPr>
          <w:rFonts w:ascii="Times New Roman" w:eastAsia="Times New Roman" w:hAnsi="Times New Roman" w:cs="Times New Roman"/>
          <w:b/>
          <w:bCs/>
          <w:spacing w:val="-8"/>
          <w:sz w:val="28"/>
          <w:szCs w:val="28"/>
        </w:rPr>
        <w:t>Phụ lục số 03</w:t>
      </w:r>
      <w:r w:rsidRPr="00E83BA2">
        <w:rPr>
          <w:rFonts w:ascii="Times New Roman" w:eastAsia="Times New Roman" w:hAnsi="Times New Roman" w:cs="Times New Roman"/>
          <w:spacing w:val="-8"/>
          <w:sz w:val="28"/>
          <w:szCs w:val="28"/>
        </w:rPr>
        <w:t>.</w:t>
      </w:r>
    </w:p>
    <w:p w14:paraId="67282F22" w14:textId="2350EBF3" w:rsidR="008B2FD0" w:rsidRPr="00E83BA2" w:rsidRDefault="008B2FD0" w:rsidP="00522AE9">
      <w:pPr>
        <w:spacing w:after="0" w:line="240" w:lineRule="auto"/>
        <w:ind w:left="170" w:right="170" w:firstLine="540"/>
        <w:jc w:val="both"/>
        <w:rPr>
          <w:rFonts w:ascii="Times New Roman" w:eastAsia="Times New Roman" w:hAnsi="Times New Roman" w:cs="Times New Roman"/>
          <w:spacing w:val="-8"/>
          <w:sz w:val="28"/>
          <w:szCs w:val="28"/>
        </w:rPr>
      </w:pPr>
      <w:r w:rsidRPr="00E83BA2">
        <w:rPr>
          <w:rFonts w:ascii="Times New Roman" w:eastAsia="Times New Roman" w:hAnsi="Times New Roman" w:cs="Times New Roman"/>
          <w:spacing w:val="-8"/>
          <w:sz w:val="28"/>
          <w:szCs w:val="28"/>
        </w:rPr>
        <w:t xml:space="preserve"> Hồ sơ, chứng từ thanh quyết toán</w:t>
      </w:r>
      <w:r w:rsidR="00594969" w:rsidRPr="00E83BA2">
        <w:rPr>
          <w:rFonts w:ascii="Times New Roman" w:eastAsia="Times New Roman" w:hAnsi="Times New Roman" w:cs="Times New Roman"/>
          <w:spacing w:val="-8"/>
          <w:sz w:val="28"/>
          <w:szCs w:val="28"/>
        </w:rPr>
        <w:t xml:space="preserve"> theo quy định hiện hành của Nhà nước.</w:t>
      </w:r>
    </w:p>
    <w:p w14:paraId="1D7FD47D" w14:textId="0603E7DC" w:rsidR="00DD6DE7" w:rsidRPr="002C5CC1" w:rsidRDefault="00DD6DE7"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3.4</w:t>
      </w:r>
      <w:r w:rsidR="00240CDB">
        <w:rPr>
          <w:rFonts w:ascii="Times New Roman" w:eastAsia="Times New Roman" w:hAnsi="Times New Roman" w:cs="Times New Roman"/>
          <w:sz w:val="28"/>
          <w:szCs w:val="28"/>
        </w:rPr>
        <w:t>.</w:t>
      </w:r>
      <w:r w:rsidRPr="002C5CC1">
        <w:rPr>
          <w:rFonts w:ascii="Times New Roman" w:eastAsia="Times New Roman" w:hAnsi="Times New Roman" w:cs="Times New Roman"/>
          <w:sz w:val="28"/>
          <w:szCs w:val="28"/>
        </w:rPr>
        <w:t xml:space="preserve"> Quy định về thanh toán khoán tiền công tác phí theo tháng:</w:t>
      </w:r>
    </w:p>
    <w:p w14:paraId="4C077030" w14:textId="345D6028" w:rsidR="00DD6DE7" w:rsidRPr="002C5CC1" w:rsidRDefault="00DD6DE7"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Việc thanh toán khoán tiền công tác phí theo tháng được thực hiện đối với VC, người lao động thường xuyên đi công tác lưu động trên 10 ngày/tháng.</w:t>
      </w:r>
    </w:p>
    <w:p w14:paraId="5467C4CB" w14:textId="4E461799" w:rsidR="00DD6DE7" w:rsidRPr="002C5CC1" w:rsidRDefault="00DD6DE7" w:rsidP="00522AE9">
      <w:pPr>
        <w:pStyle w:val="ListParagraph"/>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Đối tượng và mức khoán</w:t>
      </w:r>
      <w:r w:rsidR="00907F08" w:rsidRPr="002C5CC1">
        <w:rPr>
          <w:rFonts w:ascii="Times New Roman" w:eastAsia="Times New Roman" w:hAnsi="Times New Roman" w:cs="Times New Roman"/>
          <w:sz w:val="28"/>
          <w:szCs w:val="28"/>
        </w:rPr>
        <w:t>:</w:t>
      </w:r>
    </w:p>
    <w:p w14:paraId="0005D69D" w14:textId="12899912" w:rsidR="00CA457D" w:rsidRPr="002C5CC1" w:rsidRDefault="00CA457D" w:rsidP="00522AE9">
      <w:pPr>
        <w:pStyle w:val="ListParagraph"/>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Căn cứ Thông tư 40/2017/BTC ngày 28/4/2017 quy định về công tác phí, chế độ chi hội nghị.</w:t>
      </w:r>
    </w:p>
    <w:p w14:paraId="46F538F9" w14:textId="6AA6E102" w:rsidR="00DD6DE7" w:rsidRPr="002C5CC1" w:rsidRDefault="00CA457D"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Đối tượng</w:t>
      </w:r>
      <w:r w:rsidR="00DD6DE7" w:rsidRPr="002C5CC1">
        <w:rPr>
          <w:rFonts w:ascii="Times New Roman" w:eastAsia="Times New Roman" w:hAnsi="Times New Roman" w:cs="Times New Roman"/>
          <w:sz w:val="28"/>
          <w:szCs w:val="28"/>
        </w:rPr>
        <w:t xml:space="preserve"> khoán công tác phí: văn thư, thủ quỹ; Phụ trách kế toán; Nhân viên QLĐT</w:t>
      </w:r>
      <w:r w:rsidR="00A603D8" w:rsidRPr="002C5CC1">
        <w:rPr>
          <w:rFonts w:ascii="Times New Roman" w:eastAsia="Times New Roman" w:hAnsi="Times New Roman" w:cs="Times New Roman"/>
          <w:sz w:val="28"/>
          <w:szCs w:val="28"/>
        </w:rPr>
        <w:t>HC</w:t>
      </w:r>
      <w:r w:rsidR="00DD6DE7" w:rsidRPr="002C5CC1">
        <w:rPr>
          <w:rFonts w:ascii="Times New Roman" w:eastAsia="Times New Roman" w:hAnsi="Times New Roman" w:cs="Times New Roman"/>
          <w:sz w:val="28"/>
          <w:szCs w:val="28"/>
        </w:rPr>
        <w:t>; Phó giám đốc; Giám đốc</w:t>
      </w:r>
      <w:r w:rsidRPr="002C5CC1">
        <w:rPr>
          <w:rFonts w:ascii="Times New Roman" w:eastAsia="Times New Roman" w:hAnsi="Times New Roman" w:cs="Times New Roman"/>
          <w:sz w:val="28"/>
          <w:szCs w:val="28"/>
        </w:rPr>
        <w:t>.</w:t>
      </w:r>
    </w:p>
    <w:p w14:paraId="37E2E24F" w14:textId="5128C7AD" w:rsidR="00CA457D" w:rsidRPr="002C5CC1" w:rsidRDefault="00CA457D"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lastRenderedPageBreak/>
        <w:t>Mức khoán: 400.000đ/tháng.</w:t>
      </w:r>
    </w:p>
    <w:p w14:paraId="066DE02A" w14:textId="3D2C2C73" w:rsidR="00CA457D" w:rsidRPr="002C5CC1" w:rsidRDefault="00CA457D"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Thời gian chi trả: </w:t>
      </w:r>
      <w:r w:rsidR="00A32B9D" w:rsidRPr="002C5CC1">
        <w:rPr>
          <w:rFonts w:ascii="Times New Roman" w:eastAsia="Times New Roman" w:hAnsi="Times New Roman" w:cs="Times New Roman"/>
          <w:sz w:val="28"/>
          <w:szCs w:val="28"/>
        </w:rPr>
        <w:t>cùng thời gian chi lương hàng tháng</w:t>
      </w:r>
      <w:r w:rsidR="00FF1FC7">
        <w:rPr>
          <w:rFonts w:ascii="Times New Roman" w:eastAsia="Times New Roman" w:hAnsi="Times New Roman" w:cs="Times New Roman"/>
          <w:sz w:val="28"/>
          <w:szCs w:val="28"/>
        </w:rPr>
        <w:t xml:space="preserve"> hoặc tháng kế tiếp</w:t>
      </w:r>
      <w:r w:rsidR="00A32B9D" w:rsidRPr="002C5CC1">
        <w:rPr>
          <w:rFonts w:ascii="Times New Roman" w:eastAsia="Times New Roman" w:hAnsi="Times New Roman" w:cs="Times New Roman"/>
          <w:sz w:val="28"/>
          <w:szCs w:val="28"/>
        </w:rPr>
        <w:t xml:space="preserve"> của đơn vị</w:t>
      </w:r>
      <w:r w:rsidRPr="002C5CC1">
        <w:rPr>
          <w:rFonts w:ascii="Times New Roman" w:eastAsia="Times New Roman" w:hAnsi="Times New Roman" w:cs="Times New Roman"/>
          <w:sz w:val="28"/>
          <w:szCs w:val="28"/>
        </w:rPr>
        <w:t>.</w:t>
      </w:r>
    </w:p>
    <w:p w14:paraId="23B4DA64" w14:textId="5E7D1950" w:rsidR="00907F08" w:rsidRPr="002C5CC1" w:rsidRDefault="00907F08"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Thủ trưởng đơn vị căn cứ tính chất công việc,</w:t>
      </w:r>
      <w:r w:rsidR="00436E7F" w:rsidRPr="002C5CC1">
        <w:rPr>
          <w:rFonts w:ascii="Times New Roman" w:eastAsia="Times New Roman" w:hAnsi="Times New Roman" w:cs="Times New Roman"/>
          <w:sz w:val="28"/>
          <w:szCs w:val="28"/>
        </w:rPr>
        <w:t xml:space="preserve"> </w:t>
      </w:r>
      <w:r w:rsidRPr="002C5CC1">
        <w:rPr>
          <w:rFonts w:ascii="Times New Roman" w:eastAsia="Times New Roman" w:hAnsi="Times New Roman" w:cs="Times New Roman"/>
          <w:sz w:val="28"/>
          <w:szCs w:val="28"/>
        </w:rPr>
        <w:t xml:space="preserve">khối lượng sử dụng, tình hình thực hiện năm trước, Thủ trưởng quyết định phương thức </w:t>
      </w:r>
      <w:r w:rsidR="00E83BA2">
        <w:rPr>
          <w:rFonts w:ascii="Times New Roman" w:eastAsia="Times New Roman" w:hAnsi="Times New Roman" w:cs="Times New Roman"/>
          <w:sz w:val="28"/>
          <w:szCs w:val="28"/>
        </w:rPr>
        <w:t xml:space="preserve">khoán chi phí cho từng cá nhân, </w:t>
      </w:r>
      <w:r w:rsidRPr="002C5CC1">
        <w:rPr>
          <w:rFonts w:ascii="Times New Roman" w:eastAsia="Times New Roman" w:hAnsi="Times New Roman" w:cs="Times New Roman"/>
          <w:sz w:val="28"/>
          <w:szCs w:val="28"/>
        </w:rPr>
        <w:t>bộ phận: tiền điện thoại, xăng xe, công tác phí và các khoản chi phí khác, kinh phí được sử dụng tiết kiệm và theo chế độ quy định.</w:t>
      </w:r>
    </w:p>
    <w:p w14:paraId="4B80B867" w14:textId="2B7468B2" w:rsidR="00A17CD4" w:rsidRPr="00AB654D" w:rsidRDefault="00FB028A" w:rsidP="00522AE9">
      <w:pPr>
        <w:spacing w:after="0" w:line="240" w:lineRule="auto"/>
        <w:ind w:left="170" w:right="170" w:firstLine="540"/>
        <w:jc w:val="both"/>
        <w:rPr>
          <w:rFonts w:ascii="Times New Roman" w:eastAsia="Times New Roman" w:hAnsi="Times New Roman" w:cs="Times New Roman"/>
          <w:b/>
          <w:spacing w:val="-6"/>
          <w:sz w:val="28"/>
          <w:szCs w:val="28"/>
        </w:rPr>
      </w:pPr>
      <w:r w:rsidRPr="00AB654D">
        <w:rPr>
          <w:rFonts w:ascii="Times New Roman" w:eastAsia="Times New Roman" w:hAnsi="Times New Roman" w:cs="Times New Roman"/>
          <w:b/>
          <w:spacing w:val="-6"/>
          <w:sz w:val="28"/>
          <w:szCs w:val="28"/>
        </w:rPr>
        <w:t>Điều 5</w:t>
      </w:r>
      <w:r w:rsidR="00A17CD4" w:rsidRPr="00AB654D">
        <w:rPr>
          <w:rFonts w:ascii="Times New Roman" w:eastAsia="Times New Roman" w:hAnsi="Times New Roman" w:cs="Times New Roman"/>
          <w:b/>
          <w:spacing w:val="-6"/>
          <w:sz w:val="28"/>
          <w:szCs w:val="28"/>
        </w:rPr>
        <w:t>. Chi trang phục, tran</w:t>
      </w:r>
      <w:r w:rsidR="00D72661" w:rsidRPr="00AB654D">
        <w:rPr>
          <w:rFonts w:ascii="Times New Roman" w:eastAsia="Times New Roman" w:hAnsi="Times New Roman" w:cs="Times New Roman"/>
          <w:b/>
          <w:spacing w:val="-6"/>
          <w:sz w:val="28"/>
          <w:szCs w:val="28"/>
        </w:rPr>
        <w:t>g bị phương tiện bảo vệ cá nhân</w:t>
      </w:r>
    </w:p>
    <w:p w14:paraId="242F1FAF" w14:textId="5EE28DDB" w:rsidR="00A17CD4" w:rsidRPr="00AB654D" w:rsidRDefault="00FB028A" w:rsidP="00522AE9">
      <w:pPr>
        <w:spacing w:after="0" w:line="240" w:lineRule="auto"/>
        <w:ind w:left="170" w:right="170" w:firstLine="540"/>
        <w:jc w:val="both"/>
        <w:rPr>
          <w:rFonts w:ascii="Times New Roman" w:eastAsia="Times New Roman" w:hAnsi="Times New Roman" w:cs="Times New Roman"/>
          <w:spacing w:val="-6"/>
          <w:sz w:val="28"/>
          <w:szCs w:val="28"/>
        </w:rPr>
      </w:pPr>
      <w:r w:rsidRPr="00AB654D">
        <w:rPr>
          <w:rFonts w:ascii="Times New Roman" w:eastAsia="Times New Roman" w:hAnsi="Times New Roman" w:cs="Times New Roman"/>
          <w:spacing w:val="-6"/>
          <w:sz w:val="28"/>
          <w:szCs w:val="28"/>
        </w:rPr>
        <w:t>5</w:t>
      </w:r>
      <w:r w:rsidR="00A17CD4" w:rsidRPr="00AB654D">
        <w:rPr>
          <w:rFonts w:ascii="Times New Roman" w:eastAsia="Times New Roman" w:hAnsi="Times New Roman" w:cs="Times New Roman"/>
          <w:spacing w:val="-6"/>
          <w:sz w:val="28"/>
          <w:szCs w:val="28"/>
        </w:rPr>
        <w:t>.1</w:t>
      </w:r>
      <w:r w:rsidR="00240CDB">
        <w:rPr>
          <w:rFonts w:ascii="Times New Roman" w:eastAsia="Times New Roman" w:hAnsi="Times New Roman" w:cs="Times New Roman"/>
          <w:spacing w:val="-6"/>
          <w:sz w:val="28"/>
          <w:szCs w:val="28"/>
        </w:rPr>
        <w:t>.</w:t>
      </w:r>
      <w:r w:rsidR="00A17CD4" w:rsidRPr="00AB654D">
        <w:rPr>
          <w:rFonts w:ascii="Times New Roman" w:eastAsia="Times New Roman" w:hAnsi="Times New Roman" w:cs="Times New Roman"/>
          <w:spacing w:val="-6"/>
          <w:sz w:val="28"/>
          <w:szCs w:val="28"/>
        </w:rPr>
        <w:t xml:space="preserve"> Nguyên tắc trang cấp trang phục, trang bị phương tiện bảo vệ cá nhân:</w:t>
      </w:r>
    </w:p>
    <w:p w14:paraId="3EDF555D" w14:textId="77777777" w:rsidR="00A17CD4" w:rsidRPr="002C5CC1" w:rsidRDefault="00A17CD4"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 Trang cấp, trang bị phương tiện bảo vệ cá nhân đúng đối tượng, nhiệm vụ thực hiện;</w:t>
      </w:r>
    </w:p>
    <w:p w14:paraId="18DAB3FE" w14:textId="77777777" w:rsidR="00A17CD4" w:rsidRPr="002C5CC1" w:rsidRDefault="00A17CD4"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b) Trang phục, phương tiện bảo vệ cá nhân trang bị theo quy định và mẫu được cấp có thẩm quyền phê duyệt;</w:t>
      </w:r>
    </w:p>
    <w:p w14:paraId="1937DDA2" w14:textId="77777777" w:rsidR="00A17CD4" w:rsidRPr="002C5CC1" w:rsidRDefault="00A17CD4"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 Trang phục, phương tiện bảo vệ cá nhân được trang cấp, trang bị phải được sử dụng theo đúng mục đích quy định.</w:t>
      </w:r>
    </w:p>
    <w:p w14:paraId="0F3E58D6" w14:textId="77777777" w:rsidR="00A17CD4" w:rsidRPr="002C5CC1" w:rsidRDefault="00A17CD4"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d) Căn cứ vào điều kiện cụ thể của từng bộ phận, việc trang cấp, trang bị có thể bằng hình thức may sắm, cấp phát hoặc cấp tiền cho cá nhân tự may sắm theo đúng quy định về tiêu chuẩn, hình thức, màu sắc, kiểu dáng trang phục. Nghiêm cấm việc sử dụng tiền may sắm trang phục, phương tiện bảo vệ cá nhân sai mục đích, trái quy định.</w:t>
      </w:r>
    </w:p>
    <w:p w14:paraId="65E2BA12" w14:textId="0C660E92" w:rsidR="00A17CD4" w:rsidRPr="002C5CC1" w:rsidRDefault="00FB028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5</w:t>
      </w:r>
      <w:r w:rsidR="00A17CD4" w:rsidRPr="002C5CC1">
        <w:rPr>
          <w:rFonts w:ascii="Times New Roman" w:eastAsia="Times New Roman" w:hAnsi="Times New Roman" w:cs="Times New Roman"/>
          <w:sz w:val="28"/>
          <w:szCs w:val="28"/>
        </w:rPr>
        <w:t>.2. Đối tượng được trang cấp, trang bị</w:t>
      </w:r>
      <w:r w:rsidR="00FE23E7" w:rsidRPr="002C5CC1">
        <w:rPr>
          <w:rFonts w:ascii="Times New Roman" w:eastAsia="Times New Roman" w:hAnsi="Times New Roman" w:cs="Times New Roman"/>
          <w:sz w:val="28"/>
          <w:szCs w:val="28"/>
        </w:rPr>
        <w:t xml:space="preserve"> t</w:t>
      </w:r>
      <w:r w:rsidR="003565AD" w:rsidRPr="002C5CC1">
        <w:rPr>
          <w:rFonts w:ascii="Times New Roman" w:eastAsia="Times New Roman" w:hAnsi="Times New Roman" w:cs="Times New Roman"/>
          <w:sz w:val="28"/>
          <w:szCs w:val="28"/>
        </w:rPr>
        <w:t>rang phục: Nhân viên bảo vệ;</w:t>
      </w:r>
    </w:p>
    <w:p w14:paraId="46092472" w14:textId="61CB50E2" w:rsidR="00A17CD4" w:rsidRPr="002C5CC1" w:rsidRDefault="00FB028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5</w:t>
      </w:r>
      <w:r w:rsidR="00A17CD4" w:rsidRPr="002C5CC1">
        <w:rPr>
          <w:rFonts w:ascii="Times New Roman" w:eastAsia="Times New Roman" w:hAnsi="Times New Roman" w:cs="Times New Roman"/>
          <w:sz w:val="28"/>
          <w:szCs w:val="28"/>
        </w:rPr>
        <w:t>.3. Danh mục, số lượng và niên hạn sử dụng:</w:t>
      </w:r>
    </w:p>
    <w:p w14:paraId="67C8166F" w14:textId="4A56F346" w:rsidR="00A17CD4" w:rsidRPr="002C5CC1" w:rsidRDefault="00A17CD4"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 Danh mục, số lượng, niên hạn sử dụng trang phục, phương</w:t>
      </w:r>
      <w:r w:rsidR="00D61CAC" w:rsidRPr="002C5CC1">
        <w:rPr>
          <w:rFonts w:ascii="Times New Roman" w:eastAsia="Times New Roman" w:hAnsi="Times New Roman" w:cs="Times New Roman"/>
          <w:sz w:val="28"/>
          <w:szCs w:val="28"/>
        </w:rPr>
        <w:t xml:space="preserve"> tiện bảo vệ cá nhân</w:t>
      </w:r>
      <w:r w:rsidR="00C803F9" w:rsidRPr="002C5CC1">
        <w:rPr>
          <w:rFonts w:ascii="Times New Roman" w:eastAsia="Times New Roman" w:hAnsi="Times New Roman" w:cs="Times New Roman"/>
          <w:sz w:val="28"/>
          <w:szCs w:val="28"/>
        </w:rPr>
        <w:t xml:space="preserve"> </w:t>
      </w:r>
      <w:r w:rsidRPr="002C5CC1">
        <w:rPr>
          <w:rFonts w:ascii="Times New Roman" w:eastAsia="Times New Roman" w:hAnsi="Times New Roman" w:cs="Times New Roman"/>
          <w:sz w:val="28"/>
          <w:szCs w:val="28"/>
        </w:rPr>
        <w:t>theo </w:t>
      </w:r>
      <w:r w:rsidRPr="002C5CC1">
        <w:rPr>
          <w:rFonts w:ascii="Times New Roman" w:eastAsia="Times New Roman" w:hAnsi="Times New Roman" w:cs="Times New Roman"/>
          <w:b/>
          <w:bCs/>
          <w:sz w:val="28"/>
          <w:szCs w:val="28"/>
        </w:rPr>
        <w:t>Phụ lục số 01</w:t>
      </w:r>
      <w:r w:rsidRPr="002C5CC1">
        <w:rPr>
          <w:rFonts w:ascii="Times New Roman" w:eastAsia="Times New Roman" w:hAnsi="Times New Roman" w:cs="Times New Roman"/>
          <w:sz w:val="28"/>
          <w:szCs w:val="28"/>
        </w:rPr>
        <w:t> đính kèm.</w:t>
      </w:r>
    </w:p>
    <w:p w14:paraId="0211852F" w14:textId="7E24AD49" w:rsidR="00A17CD4" w:rsidRPr="002C5CC1" w:rsidRDefault="00FB028A" w:rsidP="00FE23E7">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5</w:t>
      </w:r>
      <w:r w:rsidR="00A17CD4" w:rsidRPr="002C5CC1">
        <w:rPr>
          <w:rFonts w:ascii="Times New Roman" w:eastAsia="Times New Roman" w:hAnsi="Times New Roman" w:cs="Times New Roman"/>
          <w:sz w:val="28"/>
          <w:szCs w:val="28"/>
        </w:rPr>
        <w:t>.4. Phương thức thực hiện:</w:t>
      </w:r>
    </w:p>
    <w:p w14:paraId="752EFBEA" w14:textId="570134D3" w:rsidR="00A17CD4" w:rsidRPr="002C5CC1" w:rsidRDefault="00A17CD4" w:rsidP="00AB654D">
      <w:pPr>
        <w:spacing w:after="0" w:line="240" w:lineRule="auto"/>
        <w:ind w:left="170" w:right="170" w:firstLine="539"/>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 Đối với trang phục, phương tiện bả</w:t>
      </w:r>
      <w:r w:rsidR="00EA40AA" w:rsidRPr="002C5CC1">
        <w:rPr>
          <w:rFonts w:ascii="Times New Roman" w:eastAsia="Times New Roman" w:hAnsi="Times New Roman" w:cs="Times New Roman"/>
          <w:sz w:val="28"/>
          <w:szCs w:val="28"/>
        </w:rPr>
        <w:t>o vệ cá nhân theo chế độ của</w:t>
      </w:r>
      <w:r w:rsidRPr="002C5CC1">
        <w:rPr>
          <w:rFonts w:ascii="Times New Roman" w:eastAsia="Times New Roman" w:hAnsi="Times New Roman" w:cs="Times New Roman"/>
          <w:sz w:val="28"/>
          <w:szCs w:val="28"/>
        </w:rPr>
        <w:t xml:space="preserve"> người lao động: </w:t>
      </w:r>
      <w:r w:rsidR="00EA40AA" w:rsidRPr="002C5CC1">
        <w:rPr>
          <w:rFonts w:ascii="Times New Roman" w:eastAsia="Times New Roman" w:hAnsi="Times New Roman" w:cs="Times New Roman"/>
          <w:sz w:val="28"/>
          <w:szCs w:val="28"/>
        </w:rPr>
        <w:t xml:space="preserve">Phòng </w:t>
      </w:r>
      <w:r w:rsidR="00A1145E" w:rsidRPr="002C5CC1">
        <w:rPr>
          <w:rFonts w:ascii="Times New Roman" w:eastAsia="Times New Roman" w:hAnsi="Times New Roman" w:cs="Times New Roman"/>
          <w:sz w:val="28"/>
          <w:szCs w:val="28"/>
        </w:rPr>
        <w:t>QLĐT-HC</w:t>
      </w:r>
      <w:r w:rsidR="00EA40AA" w:rsidRPr="002C5CC1">
        <w:rPr>
          <w:rFonts w:ascii="Times New Roman" w:eastAsia="Times New Roman" w:hAnsi="Times New Roman" w:cs="Times New Roman"/>
          <w:sz w:val="28"/>
          <w:szCs w:val="28"/>
        </w:rPr>
        <w:t xml:space="preserve"> </w:t>
      </w:r>
      <w:r w:rsidRPr="002C5CC1">
        <w:rPr>
          <w:rFonts w:ascii="Times New Roman" w:eastAsia="Times New Roman" w:hAnsi="Times New Roman" w:cs="Times New Roman"/>
          <w:sz w:val="28"/>
          <w:szCs w:val="28"/>
        </w:rPr>
        <w:t xml:space="preserve">có trách nhiệm xác định đối tượng, danh mục, số lượng theo quy định tại Quy chế này và tham khảo giá thị trường tại thời điểm đề nghị, trên cơ sở đó đề xuất mức chi gửi </w:t>
      </w:r>
      <w:r w:rsidR="00EA40AA" w:rsidRPr="002C5CC1">
        <w:rPr>
          <w:rFonts w:ascii="Times New Roman" w:eastAsia="Times New Roman" w:hAnsi="Times New Roman" w:cs="Times New Roman"/>
          <w:sz w:val="28"/>
          <w:szCs w:val="28"/>
        </w:rPr>
        <w:t>bộ phận kế toán</w:t>
      </w:r>
      <w:r w:rsidRPr="002C5CC1">
        <w:rPr>
          <w:rFonts w:ascii="Times New Roman" w:eastAsia="Times New Roman" w:hAnsi="Times New Roman" w:cs="Times New Roman"/>
          <w:sz w:val="28"/>
          <w:szCs w:val="28"/>
        </w:rPr>
        <w:t xml:space="preserve"> thẩm định, </w:t>
      </w:r>
      <w:r w:rsidR="008E0A87" w:rsidRPr="002C5CC1">
        <w:rPr>
          <w:rFonts w:ascii="Times New Roman" w:eastAsia="Times New Roman" w:hAnsi="Times New Roman" w:cs="Times New Roman"/>
          <w:sz w:val="28"/>
          <w:szCs w:val="28"/>
        </w:rPr>
        <w:t xml:space="preserve">trình giám đốc duyệt </w:t>
      </w:r>
      <w:r w:rsidRPr="002C5CC1">
        <w:rPr>
          <w:rFonts w:ascii="Times New Roman" w:eastAsia="Times New Roman" w:hAnsi="Times New Roman" w:cs="Times New Roman"/>
          <w:sz w:val="28"/>
          <w:szCs w:val="28"/>
        </w:rPr>
        <w:t>mua sắm và cấp phát bằng hiện vật</w:t>
      </w:r>
      <w:r w:rsidR="00C803F9" w:rsidRPr="002C5CC1">
        <w:rPr>
          <w:rFonts w:ascii="Times New Roman" w:eastAsia="Times New Roman" w:hAnsi="Times New Roman" w:cs="Times New Roman"/>
          <w:sz w:val="28"/>
          <w:szCs w:val="28"/>
        </w:rPr>
        <w:t>.</w:t>
      </w:r>
    </w:p>
    <w:p w14:paraId="594A86B7" w14:textId="2FF2F8FD" w:rsidR="00B1610F" w:rsidRPr="002C5CC1" w:rsidRDefault="00FB028A" w:rsidP="00AB654D">
      <w:pPr>
        <w:spacing w:after="0" w:line="240" w:lineRule="auto"/>
        <w:ind w:right="170" w:firstLine="539"/>
        <w:jc w:val="both"/>
        <w:rPr>
          <w:rFonts w:ascii="Times New Roman" w:eastAsia="Times New Roman" w:hAnsi="Times New Roman" w:cs="Times New Roman"/>
          <w:b/>
          <w:bCs/>
          <w:color w:val="000000" w:themeColor="text1"/>
          <w:sz w:val="28"/>
          <w:szCs w:val="28"/>
        </w:rPr>
      </w:pPr>
      <w:r w:rsidRPr="002C5CC1">
        <w:rPr>
          <w:rFonts w:ascii="Times New Roman" w:eastAsia="Times New Roman" w:hAnsi="Times New Roman" w:cs="Times New Roman"/>
          <w:b/>
          <w:bCs/>
          <w:color w:val="000000" w:themeColor="text1"/>
          <w:sz w:val="28"/>
          <w:szCs w:val="28"/>
        </w:rPr>
        <w:t>Điều 6.</w:t>
      </w:r>
      <w:r w:rsidR="00411B34" w:rsidRPr="002C5CC1">
        <w:rPr>
          <w:rFonts w:ascii="Times New Roman" w:eastAsia="Times New Roman" w:hAnsi="Times New Roman" w:cs="Times New Roman"/>
          <w:b/>
          <w:bCs/>
          <w:color w:val="000000" w:themeColor="text1"/>
          <w:sz w:val="28"/>
          <w:szCs w:val="28"/>
        </w:rPr>
        <w:t xml:space="preserve"> </w:t>
      </w:r>
      <w:r w:rsidR="00B1610F" w:rsidRPr="002C5CC1">
        <w:rPr>
          <w:rFonts w:ascii="Times New Roman" w:eastAsia="Times New Roman" w:hAnsi="Times New Roman" w:cs="Times New Roman"/>
          <w:b/>
          <w:bCs/>
          <w:color w:val="000000" w:themeColor="text1"/>
          <w:sz w:val="28"/>
          <w:szCs w:val="28"/>
        </w:rPr>
        <w:t xml:space="preserve">Chi cho công tác tuyển sinh </w:t>
      </w:r>
    </w:p>
    <w:p w14:paraId="1B1EFEF6" w14:textId="78E378BB" w:rsidR="00B1610F" w:rsidRPr="002C5CC1" w:rsidRDefault="00B1610F" w:rsidP="00AB654D">
      <w:pPr>
        <w:spacing w:after="0" w:line="240" w:lineRule="auto"/>
        <w:ind w:right="170" w:firstLine="539"/>
        <w:jc w:val="both"/>
        <w:rPr>
          <w:rFonts w:ascii="Times New Roman" w:hAnsi="Times New Roman" w:cs="Times New Roman"/>
          <w:color w:val="000000" w:themeColor="text1"/>
          <w:sz w:val="28"/>
          <w:szCs w:val="28"/>
        </w:rPr>
      </w:pPr>
      <w:r w:rsidRPr="002C5CC1">
        <w:rPr>
          <w:rFonts w:ascii="Times New Roman" w:hAnsi="Times New Roman" w:cs="Times New Roman"/>
          <w:color w:val="000000" w:themeColor="text1"/>
          <w:sz w:val="28"/>
          <w:szCs w:val="28"/>
        </w:rPr>
        <w:t>Chi in ấn</w:t>
      </w:r>
      <w:r w:rsidR="00DA380A" w:rsidRPr="002C5CC1">
        <w:rPr>
          <w:rFonts w:ascii="Times New Roman" w:hAnsi="Times New Roman" w:cs="Times New Roman"/>
          <w:color w:val="000000" w:themeColor="text1"/>
          <w:sz w:val="28"/>
          <w:szCs w:val="28"/>
        </w:rPr>
        <w:t xml:space="preserve"> tờ rơi, pano, chi tiền quảng cáo, thông báo tuyển sinh các lớp đào tạo, bồi dưỡng tuyển sinh chương trình GDTX hằng năm, chi </w:t>
      </w:r>
      <w:r w:rsidRPr="002C5CC1">
        <w:rPr>
          <w:rFonts w:ascii="Times New Roman" w:hAnsi="Times New Roman" w:cs="Times New Roman"/>
          <w:color w:val="000000" w:themeColor="text1"/>
          <w:sz w:val="28"/>
          <w:szCs w:val="28"/>
        </w:rPr>
        <w:t xml:space="preserve">văn phòng phẩm và nhân công để thông tin tuyển sinh đến phụ huynh và học </w:t>
      </w:r>
      <w:r w:rsidR="00C803F9" w:rsidRPr="002C5CC1">
        <w:rPr>
          <w:rFonts w:ascii="Times New Roman" w:hAnsi="Times New Roman" w:cs="Times New Roman"/>
          <w:color w:val="000000" w:themeColor="text1"/>
          <w:sz w:val="28"/>
          <w:szCs w:val="28"/>
        </w:rPr>
        <w:t>viên</w:t>
      </w:r>
      <w:r w:rsidRPr="002C5CC1">
        <w:rPr>
          <w:rFonts w:ascii="Times New Roman" w:hAnsi="Times New Roman" w:cs="Times New Roman"/>
          <w:color w:val="000000" w:themeColor="text1"/>
          <w:sz w:val="28"/>
          <w:szCs w:val="28"/>
        </w:rPr>
        <w:t>.</w:t>
      </w:r>
    </w:p>
    <w:p w14:paraId="0F27ED1A" w14:textId="096A58E0" w:rsidR="00B1610F" w:rsidRPr="002C5CC1" w:rsidRDefault="00B1610F" w:rsidP="00AB654D">
      <w:pPr>
        <w:spacing w:after="0" w:line="240" w:lineRule="auto"/>
        <w:ind w:right="170" w:firstLine="539"/>
        <w:jc w:val="both"/>
        <w:rPr>
          <w:rFonts w:ascii="Times New Roman" w:hAnsi="Times New Roman" w:cs="Times New Roman"/>
          <w:color w:val="000000" w:themeColor="text1"/>
          <w:sz w:val="28"/>
          <w:szCs w:val="28"/>
        </w:rPr>
      </w:pPr>
      <w:r w:rsidRPr="002C5CC1">
        <w:rPr>
          <w:rFonts w:ascii="Times New Roman" w:hAnsi="Times New Roman" w:cs="Times New Roman"/>
          <w:color w:val="000000" w:themeColor="text1"/>
          <w:sz w:val="28"/>
          <w:szCs w:val="28"/>
        </w:rPr>
        <w:t>Chi tiền công tác phí cho viên chức, người lao động làm nhiệm vụ đi tuyển sinh</w:t>
      </w:r>
      <w:r w:rsidR="00FB028A" w:rsidRPr="002C5CC1">
        <w:rPr>
          <w:rFonts w:ascii="Times New Roman" w:hAnsi="Times New Roman" w:cs="Times New Roman"/>
          <w:color w:val="000000" w:themeColor="text1"/>
          <w:sz w:val="28"/>
          <w:szCs w:val="28"/>
        </w:rPr>
        <w:t xml:space="preserve"> và các khoản chi khác liên quan đến tuyển sinh được thủ trưởng đơn vị phê duyệt thanh toán theo quy định hiện hành của Nhà nước.</w:t>
      </w:r>
    </w:p>
    <w:p w14:paraId="56FEFFCC" w14:textId="6014416E" w:rsidR="00A17CD4" w:rsidRPr="002C5CC1" w:rsidRDefault="00677C9F" w:rsidP="00522AE9">
      <w:pPr>
        <w:spacing w:after="0" w:line="240" w:lineRule="auto"/>
        <w:ind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sz w:val="28"/>
          <w:szCs w:val="28"/>
        </w:rPr>
        <w:t xml:space="preserve"> </w:t>
      </w:r>
      <w:r w:rsidR="00FB028A" w:rsidRPr="002C5CC1">
        <w:rPr>
          <w:rFonts w:ascii="Times New Roman" w:eastAsia="Times New Roman" w:hAnsi="Times New Roman" w:cs="Times New Roman"/>
          <w:b/>
          <w:bCs/>
          <w:sz w:val="28"/>
          <w:szCs w:val="28"/>
        </w:rPr>
        <w:t>Điều 7</w:t>
      </w:r>
      <w:r w:rsidRPr="002C5CC1">
        <w:rPr>
          <w:rFonts w:ascii="Times New Roman" w:eastAsia="Times New Roman" w:hAnsi="Times New Roman" w:cs="Times New Roman"/>
          <w:b/>
          <w:bCs/>
          <w:sz w:val="28"/>
          <w:szCs w:val="28"/>
        </w:rPr>
        <w:t xml:space="preserve">. </w:t>
      </w:r>
      <w:r w:rsidR="002902A0" w:rsidRPr="002C5CC1">
        <w:rPr>
          <w:rFonts w:ascii="Times New Roman" w:eastAsia="Times New Roman" w:hAnsi="Times New Roman" w:cs="Times New Roman"/>
          <w:b/>
          <w:bCs/>
          <w:sz w:val="28"/>
          <w:szCs w:val="28"/>
        </w:rPr>
        <w:t>C</w:t>
      </w:r>
      <w:r w:rsidR="00A17CD4" w:rsidRPr="002C5CC1">
        <w:rPr>
          <w:rFonts w:ascii="Times New Roman" w:eastAsia="Times New Roman" w:hAnsi="Times New Roman" w:cs="Times New Roman"/>
          <w:b/>
          <w:bCs/>
          <w:sz w:val="28"/>
          <w:szCs w:val="28"/>
        </w:rPr>
        <w:t>hi hội nghị, hội thảo, tập huấn nghiệp vụ</w:t>
      </w:r>
      <w:r w:rsidR="00BF2871" w:rsidRPr="002C5CC1">
        <w:rPr>
          <w:rFonts w:ascii="Times New Roman" w:eastAsia="Times New Roman" w:hAnsi="Times New Roman" w:cs="Times New Roman"/>
          <w:b/>
          <w:bCs/>
          <w:sz w:val="28"/>
          <w:szCs w:val="28"/>
        </w:rPr>
        <w:t xml:space="preserve">, tập luyện để tham gia các cuộc thi cấp </w:t>
      </w:r>
      <w:r w:rsidR="005A7A76" w:rsidRPr="002C5CC1">
        <w:rPr>
          <w:rFonts w:ascii="Times New Roman" w:eastAsia="Times New Roman" w:hAnsi="Times New Roman" w:cs="Times New Roman"/>
          <w:b/>
          <w:bCs/>
          <w:sz w:val="28"/>
          <w:szCs w:val="28"/>
        </w:rPr>
        <w:t>Trung tâm, cấp tỉnh</w:t>
      </w:r>
      <w:r w:rsidR="00872EB5" w:rsidRPr="002C5CC1">
        <w:rPr>
          <w:rFonts w:ascii="Times New Roman" w:eastAsia="Times New Roman" w:hAnsi="Times New Roman" w:cs="Times New Roman"/>
          <w:b/>
          <w:bCs/>
          <w:sz w:val="28"/>
          <w:szCs w:val="28"/>
        </w:rPr>
        <w:t xml:space="preserve"> và chi khác</w:t>
      </w:r>
    </w:p>
    <w:p w14:paraId="0FA81B51" w14:textId="77777777" w:rsidR="00A17CD4" w:rsidRPr="002C5CC1" w:rsidRDefault="00A17CD4" w:rsidP="00AB654D">
      <w:pPr>
        <w:spacing w:after="0" w:line="240" w:lineRule="auto"/>
        <w:ind w:left="57" w:right="57" w:firstLine="539"/>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Thực hiện theo quy định tại Thông tư số 40/2017/TT-BTC ngày 28/04/2017 của Bộ Tài chính quy định chế độ công tác phí, chế độ chi tiêu hội nghị đối với cơ quan hành chính và đơn vị sự nghiệp công lập; </w:t>
      </w:r>
      <w:r w:rsidR="00BF6438" w:rsidRPr="002C5CC1">
        <w:rPr>
          <w:rFonts w:ascii="Times New Roman" w:hAnsi="Times New Roman" w:cs="Times New Roman"/>
          <w:sz w:val="28"/>
          <w:szCs w:val="28"/>
          <w:lang w:val="nl-NL"/>
        </w:rPr>
        <w:t>Nghị Quyết số 20/NQ-HĐND Tỉ</w:t>
      </w:r>
      <w:r w:rsidR="006B69E3" w:rsidRPr="002C5CC1">
        <w:rPr>
          <w:rFonts w:ascii="Times New Roman" w:hAnsi="Times New Roman" w:cs="Times New Roman"/>
          <w:sz w:val="28"/>
          <w:szCs w:val="28"/>
          <w:lang w:val="nl-NL"/>
        </w:rPr>
        <w:t xml:space="preserve">nh </w:t>
      </w:r>
      <w:r w:rsidR="00BF6438" w:rsidRPr="002C5CC1">
        <w:rPr>
          <w:rFonts w:ascii="Times New Roman" w:hAnsi="Times New Roman" w:cs="Times New Roman"/>
          <w:sz w:val="28"/>
          <w:szCs w:val="28"/>
          <w:lang w:val="nl-NL"/>
        </w:rPr>
        <w:t xml:space="preserve">Quảng Nam ngày </w:t>
      </w:r>
      <w:r w:rsidR="003A7ED8" w:rsidRPr="002C5CC1">
        <w:rPr>
          <w:rFonts w:ascii="Times New Roman" w:hAnsi="Times New Roman" w:cs="Times New Roman"/>
          <w:sz w:val="28"/>
          <w:szCs w:val="28"/>
          <w:lang w:val="nl-NL"/>
        </w:rPr>
        <w:t>19/7/2017</w:t>
      </w:r>
      <w:r w:rsidR="00AB0229" w:rsidRPr="002C5CC1">
        <w:rPr>
          <w:rFonts w:ascii="Times New Roman" w:hAnsi="Times New Roman" w:cs="Times New Roman"/>
          <w:sz w:val="28"/>
          <w:szCs w:val="28"/>
          <w:lang w:val="nl-NL"/>
        </w:rPr>
        <w:t>;</w:t>
      </w:r>
      <w:r w:rsidR="003A7ED8" w:rsidRPr="002C5CC1">
        <w:rPr>
          <w:rFonts w:ascii="Times New Roman" w:hAnsi="Times New Roman" w:cs="Times New Roman"/>
          <w:sz w:val="28"/>
          <w:szCs w:val="28"/>
          <w:lang w:val="nl-NL"/>
        </w:rPr>
        <w:t xml:space="preserve"> Q</w:t>
      </w:r>
      <w:r w:rsidR="00BF6438" w:rsidRPr="002C5CC1">
        <w:rPr>
          <w:rFonts w:ascii="Times New Roman" w:hAnsi="Times New Roman" w:cs="Times New Roman"/>
          <w:sz w:val="28"/>
          <w:szCs w:val="28"/>
          <w:lang w:val="nl-NL"/>
        </w:rPr>
        <w:t xml:space="preserve">uyết định số 14/2017/QĐ-UBND ngày 28 tháng 9 năm 2017 của Ủy ban nhân dân </w:t>
      </w:r>
      <w:r w:rsidR="00D72661" w:rsidRPr="002C5CC1">
        <w:rPr>
          <w:rFonts w:ascii="Times New Roman" w:hAnsi="Times New Roman" w:cs="Times New Roman"/>
          <w:sz w:val="28"/>
          <w:szCs w:val="28"/>
          <w:lang w:val="nl-NL"/>
        </w:rPr>
        <w:t>t</w:t>
      </w:r>
      <w:r w:rsidR="00BF6438" w:rsidRPr="002C5CC1">
        <w:rPr>
          <w:rFonts w:ascii="Times New Roman" w:hAnsi="Times New Roman" w:cs="Times New Roman"/>
          <w:sz w:val="28"/>
          <w:szCs w:val="28"/>
          <w:lang w:val="nl-NL"/>
        </w:rPr>
        <w:t>ỉnh Quảng Nam</w:t>
      </w:r>
      <w:r w:rsidR="00AB0229" w:rsidRPr="002C5CC1">
        <w:rPr>
          <w:rFonts w:ascii="Times New Roman" w:eastAsia="Times New Roman" w:hAnsi="Times New Roman" w:cs="Times New Roman"/>
          <w:sz w:val="28"/>
          <w:szCs w:val="28"/>
        </w:rPr>
        <w:t xml:space="preserve"> và Nghị quyết 39/2022/NQ-HĐND ngày 09/12/2022.</w:t>
      </w:r>
    </w:p>
    <w:p w14:paraId="3F2C9C9C" w14:textId="77777777" w:rsidR="00A17CD4" w:rsidRPr="002C5CC1" w:rsidRDefault="00A17CD4"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lastRenderedPageBreak/>
        <w:t xml:space="preserve">Căn cứ đặc điểm tình hình hoạt động của </w:t>
      </w:r>
      <w:r w:rsidR="00BF6438" w:rsidRPr="002C5CC1">
        <w:rPr>
          <w:rFonts w:ascii="Times New Roman" w:eastAsia="Times New Roman" w:hAnsi="Times New Roman" w:cs="Times New Roman"/>
          <w:sz w:val="28"/>
          <w:szCs w:val="28"/>
        </w:rPr>
        <w:t>Trung tâm</w:t>
      </w:r>
      <w:r w:rsidRPr="002C5CC1">
        <w:rPr>
          <w:rFonts w:ascii="Times New Roman" w:eastAsia="Times New Roman" w:hAnsi="Times New Roman" w:cs="Times New Roman"/>
          <w:sz w:val="28"/>
          <w:szCs w:val="28"/>
        </w:rPr>
        <w:t>, quy định một số tiêu chuẩn, định mức chi cụ thể như sau:</w:t>
      </w:r>
    </w:p>
    <w:p w14:paraId="2D80F0A1" w14:textId="0F0F64D1" w:rsidR="00A17CD4" w:rsidRPr="002C5CC1" w:rsidRDefault="00FB028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7</w:t>
      </w:r>
      <w:r w:rsidR="00411B34" w:rsidRPr="002C5CC1">
        <w:rPr>
          <w:rFonts w:ascii="Times New Roman" w:eastAsia="Times New Roman" w:hAnsi="Times New Roman" w:cs="Times New Roman"/>
          <w:sz w:val="28"/>
          <w:szCs w:val="28"/>
        </w:rPr>
        <w:t>.</w:t>
      </w:r>
      <w:r w:rsidR="00A17CD4" w:rsidRPr="002C5CC1">
        <w:rPr>
          <w:rFonts w:ascii="Times New Roman" w:eastAsia="Times New Roman" w:hAnsi="Times New Roman" w:cs="Times New Roman"/>
          <w:sz w:val="28"/>
          <w:szCs w:val="28"/>
        </w:rPr>
        <w:t>1. Nội dung và mức chi:</w:t>
      </w:r>
    </w:p>
    <w:p w14:paraId="24DA7923" w14:textId="3553CC14" w:rsidR="00741938" w:rsidRPr="002C5CC1" w:rsidRDefault="00A17CD4" w:rsidP="00AB654D">
      <w:pPr>
        <w:spacing w:after="0" w:line="240" w:lineRule="auto"/>
        <w:ind w:left="57" w:right="57" w:firstLine="539"/>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Chi thù lao cho giảng viên,</w:t>
      </w:r>
      <w:r w:rsidR="00A23DEA" w:rsidRPr="002C5CC1">
        <w:rPr>
          <w:rFonts w:ascii="Times New Roman" w:eastAsia="Times New Roman" w:hAnsi="Times New Roman" w:cs="Times New Roman"/>
          <w:sz w:val="28"/>
          <w:szCs w:val="28"/>
        </w:rPr>
        <w:t xml:space="preserve"> báo cáo viên là lãnh đạo cấp phòng, thạc sĩ, giảng viên chính và tương đương công tác tại cơ quan, đơn vị ở tỉnh và các cơ quan Trung ương đóng trên địa bàn tỉnh: tối đa </w:t>
      </w:r>
      <w:r w:rsidR="00741938" w:rsidRPr="002C5CC1">
        <w:rPr>
          <w:rFonts w:ascii="Times New Roman" w:eastAsia="Times New Roman" w:hAnsi="Times New Roman" w:cs="Times New Roman"/>
          <w:sz w:val="28"/>
          <w:szCs w:val="28"/>
        </w:rPr>
        <w:t>9</w:t>
      </w:r>
      <w:r w:rsidR="00A23DEA" w:rsidRPr="002C5CC1">
        <w:rPr>
          <w:rFonts w:ascii="Times New Roman" w:eastAsia="Times New Roman" w:hAnsi="Times New Roman" w:cs="Times New Roman"/>
          <w:sz w:val="28"/>
          <w:szCs w:val="28"/>
        </w:rPr>
        <w:t>00.000đồng/người/buổi</w:t>
      </w:r>
      <w:r w:rsidR="00741938" w:rsidRPr="002C5CC1">
        <w:rPr>
          <w:rFonts w:ascii="Times New Roman" w:eastAsia="Times New Roman" w:hAnsi="Times New Roman" w:cs="Times New Roman"/>
          <w:sz w:val="28"/>
          <w:szCs w:val="28"/>
        </w:rPr>
        <w:t>.</w:t>
      </w:r>
    </w:p>
    <w:p w14:paraId="54FAB9EE" w14:textId="666E6CE0" w:rsidR="00A17CD4" w:rsidRPr="002C5CC1" w:rsidRDefault="00FB028A" w:rsidP="00522AE9">
      <w:pPr>
        <w:spacing w:after="0" w:line="240" w:lineRule="auto"/>
        <w:ind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7</w:t>
      </w:r>
      <w:r w:rsidR="00411B34" w:rsidRPr="002C5CC1">
        <w:rPr>
          <w:rFonts w:ascii="Times New Roman" w:eastAsia="Times New Roman" w:hAnsi="Times New Roman" w:cs="Times New Roman"/>
          <w:sz w:val="28"/>
          <w:szCs w:val="28"/>
        </w:rPr>
        <w:t>.2</w:t>
      </w:r>
      <w:r w:rsidR="00E9193B">
        <w:rPr>
          <w:rFonts w:ascii="Times New Roman" w:eastAsia="Times New Roman" w:hAnsi="Times New Roman" w:cs="Times New Roman"/>
          <w:sz w:val="28"/>
          <w:szCs w:val="28"/>
        </w:rPr>
        <w:t>.</w:t>
      </w:r>
      <w:r w:rsidR="00A17CD4" w:rsidRPr="002C5CC1">
        <w:rPr>
          <w:rFonts w:ascii="Times New Roman" w:eastAsia="Times New Roman" w:hAnsi="Times New Roman" w:cs="Times New Roman"/>
          <w:sz w:val="28"/>
          <w:szCs w:val="28"/>
        </w:rPr>
        <w:t xml:space="preserve"> Chi giải khát giữa giờ:</w:t>
      </w:r>
    </w:p>
    <w:p w14:paraId="31BBC3B7" w14:textId="77777777" w:rsidR="00BF6438" w:rsidRPr="002C5CC1" w:rsidRDefault="00BF6438" w:rsidP="00AB654D">
      <w:pPr>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Hằng năm, đơn vị tổ chức ba hội nghị trọng tâm tại đơn vị là:</w:t>
      </w:r>
    </w:p>
    <w:p w14:paraId="0B501EAC" w14:textId="75B8FC07" w:rsidR="00BF6438" w:rsidRPr="002C5CC1" w:rsidRDefault="00BF6438" w:rsidP="00AB654D">
      <w:pPr>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Hội nghị cán bộ viên chức và người lao động.</w:t>
      </w:r>
    </w:p>
    <w:p w14:paraId="1BB56223" w14:textId="4963B68C" w:rsidR="00BF6438" w:rsidRPr="002C5CC1" w:rsidRDefault="00BF6438" w:rsidP="00AB654D">
      <w:pPr>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Hội nghị sơ kết học kỳ 1.</w:t>
      </w:r>
    </w:p>
    <w:p w14:paraId="18828E4B" w14:textId="77777777" w:rsidR="00BF6438" w:rsidRPr="002C5CC1" w:rsidRDefault="00BF6438" w:rsidP="00AB654D">
      <w:pPr>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007167D5" w:rsidRPr="002C5CC1">
        <w:rPr>
          <w:rFonts w:ascii="Times New Roman" w:hAnsi="Times New Roman" w:cs="Times New Roman"/>
          <w:sz w:val="28"/>
          <w:szCs w:val="28"/>
          <w:lang w:val="nl-NL"/>
        </w:rPr>
        <w:tab/>
      </w:r>
      <w:r w:rsidRPr="002C5CC1">
        <w:rPr>
          <w:rFonts w:ascii="Times New Roman" w:hAnsi="Times New Roman" w:cs="Times New Roman"/>
          <w:sz w:val="28"/>
          <w:szCs w:val="28"/>
          <w:lang w:val="nl-NL"/>
        </w:rPr>
        <w:t>Hội nghị tổng kết năm học.</w:t>
      </w:r>
    </w:p>
    <w:p w14:paraId="639981DA" w14:textId="19DF949D" w:rsidR="00BF6438" w:rsidRPr="002C5CC1" w:rsidRDefault="00BF6438" w:rsidP="00AB654D">
      <w:pPr>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Ngoài ra, các hội nghị bất thường, các hoạt động khác như hội thảo</w:t>
      </w:r>
      <w:r w:rsidR="00E842D1" w:rsidRPr="002C5CC1">
        <w:rPr>
          <w:rFonts w:ascii="Times New Roman" w:hAnsi="Times New Roman" w:cs="Times New Roman"/>
          <w:sz w:val="28"/>
          <w:szCs w:val="28"/>
          <w:lang w:val="nl-NL"/>
        </w:rPr>
        <w:t>, tập huấn, các cuộc thi do Sở GDĐT tổ chức</w:t>
      </w:r>
      <w:r w:rsidRPr="002C5CC1">
        <w:rPr>
          <w:rFonts w:ascii="Times New Roman" w:hAnsi="Times New Roman" w:cs="Times New Roman"/>
          <w:sz w:val="28"/>
          <w:szCs w:val="28"/>
          <w:lang w:val="nl-NL"/>
        </w:rPr>
        <w:t>,</w:t>
      </w:r>
      <w:r w:rsidR="00E842D1" w:rsidRPr="002C5CC1">
        <w:rPr>
          <w:rFonts w:ascii="Times New Roman" w:hAnsi="Times New Roman" w:cs="Times New Roman"/>
          <w:sz w:val="28"/>
          <w:szCs w:val="28"/>
          <w:lang w:val="nl-NL"/>
        </w:rPr>
        <w:t xml:space="preserve"> </w:t>
      </w:r>
      <w:r w:rsidRPr="002C5CC1">
        <w:rPr>
          <w:rFonts w:ascii="Times New Roman" w:hAnsi="Times New Roman" w:cs="Times New Roman"/>
          <w:sz w:val="28"/>
          <w:szCs w:val="28"/>
          <w:lang w:val="nl-NL"/>
        </w:rPr>
        <w:t xml:space="preserve">... tùy theo kế hoạch mà </w:t>
      </w:r>
      <w:r w:rsidR="00DC3845" w:rsidRPr="002C5CC1">
        <w:rPr>
          <w:rFonts w:ascii="Times New Roman" w:hAnsi="Times New Roman" w:cs="Times New Roman"/>
          <w:sz w:val="28"/>
          <w:szCs w:val="28"/>
          <w:lang w:val="nl-NL"/>
        </w:rPr>
        <w:t>Giám đốc</w:t>
      </w:r>
      <w:r w:rsidRPr="002C5CC1">
        <w:rPr>
          <w:rFonts w:ascii="Times New Roman" w:hAnsi="Times New Roman" w:cs="Times New Roman"/>
          <w:sz w:val="28"/>
          <w:szCs w:val="28"/>
          <w:lang w:val="nl-NL"/>
        </w:rPr>
        <w:t xml:space="preserve"> quyết định. Chế độ chi tiêu hội nghị ngoài việc trang trí, tài liệu...ngoài ra tiền ăn uống hội nghị được quy định chi như sau:</w:t>
      </w:r>
    </w:p>
    <w:p w14:paraId="1317614A" w14:textId="5522D0C3" w:rsidR="009D63C4" w:rsidRPr="002C5CC1" w:rsidRDefault="00BF6438" w:rsidP="00AB654D">
      <w:pPr>
        <w:tabs>
          <w:tab w:val="left" w:pos="284"/>
        </w:tabs>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Tiền giải khát giữa giờ</w:t>
      </w:r>
      <w:r w:rsidR="00AB0229" w:rsidRPr="002C5CC1">
        <w:rPr>
          <w:rFonts w:ascii="Times New Roman" w:hAnsi="Times New Roman" w:cs="Times New Roman"/>
          <w:sz w:val="28"/>
          <w:szCs w:val="28"/>
          <w:lang w:val="nl-NL"/>
        </w:rPr>
        <w:t>: 3</w:t>
      </w:r>
      <w:r w:rsidRPr="002C5CC1">
        <w:rPr>
          <w:rFonts w:ascii="Times New Roman" w:hAnsi="Times New Roman" w:cs="Times New Roman"/>
          <w:sz w:val="28"/>
          <w:szCs w:val="28"/>
          <w:lang w:val="nl-NL"/>
        </w:rPr>
        <w:t>0.000 đồng/1 đại biểu/ buổ</w:t>
      </w:r>
      <w:r w:rsidR="00DC3845" w:rsidRPr="002C5CC1">
        <w:rPr>
          <w:rFonts w:ascii="Times New Roman" w:hAnsi="Times New Roman" w:cs="Times New Roman"/>
          <w:sz w:val="28"/>
          <w:szCs w:val="28"/>
          <w:lang w:val="nl-NL"/>
        </w:rPr>
        <w:t>i.</w:t>
      </w:r>
      <w:r w:rsidR="00AB0229" w:rsidRPr="002C5CC1">
        <w:rPr>
          <w:rFonts w:ascii="Times New Roman" w:hAnsi="Times New Roman" w:cs="Times New Roman"/>
          <w:sz w:val="28"/>
          <w:szCs w:val="28"/>
          <w:lang w:val="nl-NL"/>
        </w:rPr>
        <w:t xml:space="preserve"> </w:t>
      </w:r>
    </w:p>
    <w:p w14:paraId="02FC063D" w14:textId="3DB4B44C" w:rsidR="00BF6438" w:rsidRPr="002C5CC1" w:rsidRDefault="00AB0229" w:rsidP="00AB654D">
      <w:pPr>
        <w:tabs>
          <w:tab w:val="left" w:pos="284"/>
        </w:tabs>
        <w:spacing w:after="0" w:line="240" w:lineRule="auto"/>
        <w:ind w:right="170" w:firstLine="567"/>
        <w:jc w:val="both"/>
        <w:rPr>
          <w:rFonts w:ascii="Times New Roman" w:eastAsia="Times New Roman" w:hAnsi="Times New Roman" w:cs="Times New Roman"/>
          <w:color w:val="000000"/>
          <w:sz w:val="28"/>
          <w:szCs w:val="28"/>
        </w:rPr>
      </w:pPr>
      <w:r w:rsidRPr="002C5CC1">
        <w:rPr>
          <w:rFonts w:ascii="Times New Roman" w:eastAsia="Times New Roman" w:hAnsi="Times New Roman" w:cs="Times New Roman"/>
          <w:color w:val="000000"/>
          <w:sz w:val="28"/>
          <w:szCs w:val="28"/>
          <w:lang w:val="vi-VN"/>
        </w:rPr>
        <w:t>Chi mời cơm: tối đa 300.000 đồng/suất (đã bao gồm đồ uống)</w:t>
      </w:r>
      <w:r w:rsidRPr="002C5CC1">
        <w:rPr>
          <w:rFonts w:ascii="Times New Roman" w:eastAsia="Times New Roman" w:hAnsi="Times New Roman" w:cs="Times New Roman"/>
          <w:color w:val="000000"/>
          <w:sz w:val="28"/>
          <w:szCs w:val="28"/>
        </w:rPr>
        <w:t>.</w:t>
      </w:r>
    </w:p>
    <w:p w14:paraId="12A90BC1" w14:textId="1C5C2960" w:rsidR="00BF2871" w:rsidRPr="002C5CC1" w:rsidRDefault="002F614D" w:rsidP="00AB654D">
      <w:pPr>
        <w:spacing w:after="0" w:line="240" w:lineRule="auto"/>
        <w:ind w:firstLine="567"/>
        <w:jc w:val="both"/>
        <w:rPr>
          <w:rFonts w:ascii="Times New Roman" w:hAnsi="Times New Roman" w:cs="Times New Roman"/>
          <w:sz w:val="28"/>
          <w:szCs w:val="28"/>
        </w:rPr>
      </w:pPr>
      <w:r w:rsidRPr="002C5CC1">
        <w:rPr>
          <w:rFonts w:ascii="Times New Roman" w:hAnsi="Times New Roman" w:cs="Times New Roman"/>
          <w:sz w:val="28"/>
          <w:szCs w:val="28"/>
          <w:lang w:val="nl-NL"/>
        </w:rPr>
        <w:t xml:space="preserve">Kinh phí </w:t>
      </w:r>
      <w:r w:rsidR="00BF2871" w:rsidRPr="002C5CC1">
        <w:rPr>
          <w:rFonts w:ascii="Times New Roman" w:hAnsi="Times New Roman" w:cs="Times New Roman"/>
          <w:sz w:val="28"/>
          <w:szCs w:val="28"/>
          <w:lang w:val="vi-VN"/>
        </w:rPr>
        <w:t xml:space="preserve">cho </w:t>
      </w:r>
      <w:r w:rsidR="00411B34" w:rsidRPr="002C5CC1">
        <w:rPr>
          <w:rFonts w:ascii="Times New Roman" w:hAnsi="Times New Roman" w:cs="Times New Roman"/>
          <w:sz w:val="28"/>
          <w:szCs w:val="28"/>
        </w:rPr>
        <w:t xml:space="preserve">vận động viên </w:t>
      </w:r>
      <w:r w:rsidR="00BF2871" w:rsidRPr="002C5CC1">
        <w:rPr>
          <w:rFonts w:ascii="Times New Roman" w:hAnsi="Times New Roman" w:cs="Times New Roman"/>
          <w:sz w:val="28"/>
          <w:szCs w:val="28"/>
        </w:rPr>
        <w:t>tham gia các cuộc thi</w:t>
      </w:r>
      <w:r w:rsidR="00BF2871" w:rsidRPr="002C5CC1">
        <w:rPr>
          <w:rFonts w:ascii="Times New Roman" w:hAnsi="Times New Roman" w:cs="Times New Roman"/>
          <w:sz w:val="28"/>
          <w:szCs w:val="28"/>
          <w:lang w:val="vi-VN"/>
        </w:rPr>
        <w:t xml:space="preserve"> cấp tỉnh</w:t>
      </w:r>
      <w:r w:rsidRPr="002C5CC1">
        <w:rPr>
          <w:rFonts w:ascii="Times New Roman" w:hAnsi="Times New Roman" w:cs="Times New Roman"/>
          <w:sz w:val="28"/>
          <w:szCs w:val="28"/>
        </w:rPr>
        <w:t xml:space="preserve"> theo quy định hiện hành của Nhà nước, thủ trưởng đơn vị quyết định mức chi theo tình hình tài chính của đơn vị</w:t>
      </w:r>
      <w:r w:rsidR="00BF2871" w:rsidRPr="002C5CC1">
        <w:rPr>
          <w:rFonts w:ascii="Times New Roman" w:hAnsi="Times New Roman" w:cs="Times New Roman"/>
          <w:sz w:val="28"/>
          <w:szCs w:val="28"/>
        </w:rPr>
        <w:t>.</w:t>
      </w:r>
    </w:p>
    <w:p w14:paraId="7A34A45B" w14:textId="77777777" w:rsidR="00E842D1" w:rsidRPr="002C5CC1" w:rsidRDefault="00E842D1" w:rsidP="00AB654D">
      <w:pPr>
        <w:spacing w:after="0" w:line="240" w:lineRule="auto"/>
        <w:ind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Định mức chi: </w:t>
      </w:r>
    </w:p>
    <w:p w14:paraId="50922E92" w14:textId="5385563E" w:rsidR="00E842D1" w:rsidRPr="002C5CC1" w:rsidRDefault="00C86681" w:rsidP="00AB654D">
      <w:pPr>
        <w:spacing w:after="0" w:line="240" w:lineRule="auto"/>
        <w:ind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 Chi tiền </w:t>
      </w:r>
      <w:r w:rsidR="00E842D1" w:rsidRPr="002C5CC1">
        <w:rPr>
          <w:rFonts w:ascii="Times New Roman" w:hAnsi="Times New Roman" w:cs="Times New Roman"/>
          <w:sz w:val="28"/>
          <w:szCs w:val="28"/>
        </w:rPr>
        <w:t>nước uống Vận động viên</w:t>
      </w:r>
      <w:r w:rsidR="00FF5FD5" w:rsidRPr="002C5CC1">
        <w:rPr>
          <w:rFonts w:ascii="Times New Roman" w:hAnsi="Times New Roman" w:cs="Times New Roman"/>
          <w:sz w:val="28"/>
          <w:szCs w:val="28"/>
        </w:rPr>
        <w:t xml:space="preserve"> tập luyện</w:t>
      </w:r>
      <w:r w:rsidR="00E842D1" w:rsidRPr="002C5CC1">
        <w:rPr>
          <w:rFonts w:ascii="Times New Roman" w:hAnsi="Times New Roman" w:cs="Times New Roman"/>
          <w:sz w:val="28"/>
          <w:szCs w:val="28"/>
        </w:rPr>
        <w:t>: 10.000đồng/1người/ngày</w:t>
      </w:r>
      <w:r w:rsidR="00FF5FD5" w:rsidRPr="002C5CC1">
        <w:rPr>
          <w:rFonts w:ascii="Times New Roman" w:hAnsi="Times New Roman" w:cs="Times New Roman"/>
          <w:sz w:val="28"/>
          <w:szCs w:val="28"/>
        </w:rPr>
        <w:t>, nước uống thi đấu: 10.000đồng/lần/người</w:t>
      </w:r>
      <w:r w:rsidR="00E842D1" w:rsidRPr="002C5CC1">
        <w:rPr>
          <w:rFonts w:ascii="Times New Roman" w:hAnsi="Times New Roman" w:cs="Times New Roman"/>
          <w:sz w:val="28"/>
          <w:szCs w:val="28"/>
        </w:rPr>
        <w:t>.</w:t>
      </w:r>
    </w:p>
    <w:p w14:paraId="13116617" w14:textId="0FE6C24C" w:rsidR="00E842D1" w:rsidRPr="002C5CC1" w:rsidRDefault="00E842D1" w:rsidP="00AB654D">
      <w:pPr>
        <w:spacing w:after="0" w:line="240" w:lineRule="auto"/>
        <w:ind w:left="-57" w:right="-57"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 </w:t>
      </w:r>
      <w:r w:rsidR="00C86681" w:rsidRPr="002C5CC1">
        <w:rPr>
          <w:rFonts w:ascii="Times New Roman" w:hAnsi="Times New Roman" w:cs="Times New Roman"/>
          <w:sz w:val="28"/>
          <w:szCs w:val="28"/>
        </w:rPr>
        <w:t xml:space="preserve">Chi </w:t>
      </w:r>
      <w:r w:rsidRPr="002C5CC1">
        <w:rPr>
          <w:rFonts w:ascii="Times New Roman" w:hAnsi="Times New Roman" w:cs="Times New Roman"/>
          <w:sz w:val="28"/>
          <w:szCs w:val="28"/>
        </w:rPr>
        <w:t>tiền ăn cho vận động viên</w:t>
      </w:r>
      <w:r w:rsidR="00FF5FD5" w:rsidRPr="002C5CC1">
        <w:rPr>
          <w:rFonts w:ascii="Times New Roman" w:hAnsi="Times New Roman" w:cs="Times New Roman"/>
          <w:sz w:val="28"/>
          <w:szCs w:val="28"/>
        </w:rPr>
        <w:t xml:space="preserve"> tham gia thi đấu</w:t>
      </w:r>
      <w:r w:rsidRPr="002C5CC1">
        <w:rPr>
          <w:rFonts w:ascii="Times New Roman" w:hAnsi="Times New Roman" w:cs="Times New Roman"/>
          <w:sz w:val="28"/>
          <w:szCs w:val="28"/>
        </w:rPr>
        <w:t>: 100.000đồng/người/ngày.</w:t>
      </w:r>
    </w:p>
    <w:p w14:paraId="1F7A3575" w14:textId="3B758482" w:rsidR="00FF5FD5" w:rsidRPr="002C5CC1" w:rsidRDefault="00AB654D" w:rsidP="00AB654D">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00FF5FD5" w:rsidRPr="002C5CC1">
        <w:rPr>
          <w:rFonts w:ascii="Times New Roman" w:hAnsi="Times New Roman" w:cs="Times New Roman"/>
          <w:sz w:val="28"/>
          <w:szCs w:val="28"/>
        </w:rPr>
        <w:t>Các khoản chi còn lại để phục vụ cuộc thi, căn cứ trên thực tế để chi trả nhưng trên tinh thần tiết kiệm và hiệu quả.</w:t>
      </w:r>
    </w:p>
    <w:p w14:paraId="7CFB6B9F" w14:textId="77777777" w:rsidR="00DD6DE7" w:rsidRPr="002C5CC1" w:rsidRDefault="00DD6DE7" w:rsidP="00AB654D">
      <w:pPr>
        <w:spacing w:line="240" w:lineRule="auto"/>
        <w:ind w:right="170" w:firstLine="567"/>
        <w:jc w:val="both"/>
        <w:rPr>
          <w:rFonts w:ascii="Times New Roman" w:hAnsi="Times New Roman" w:cs="Times New Roman"/>
          <w:color w:val="000000" w:themeColor="text1"/>
          <w:sz w:val="28"/>
          <w:szCs w:val="28"/>
        </w:rPr>
      </w:pPr>
      <w:r w:rsidRPr="002C5CC1">
        <w:rPr>
          <w:rFonts w:ascii="Times New Roman" w:hAnsi="Times New Roman" w:cs="Times New Roman"/>
          <w:color w:val="000000" w:themeColor="text1"/>
          <w:sz w:val="28"/>
          <w:szCs w:val="28"/>
        </w:rPr>
        <w:t>Chi hỗ trợ các điểm trường có học viên tham gia thi tốt nghiệp THPT. Tùy hình hình và số lượng học viên tham gia thi tốt nghiệp THPT ở mỗi điểm trường mà Giám đốc quy định mức chi hợp lí.</w:t>
      </w:r>
    </w:p>
    <w:p w14:paraId="545CAE78" w14:textId="1A9D73B7" w:rsidR="00DD6DE7" w:rsidRPr="002C5CC1" w:rsidRDefault="00DD6DE7" w:rsidP="00522AE9">
      <w:pPr>
        <w:spacing w:after="0" w:line="240" w:lineRule="auto"/>
        <w:ind w:right="170" w:firstLine="540"/>
        <w:jc w:val="both"/>
        <w:rPr>
          <w:rFonts w:ascii="Times New Roman" w:hAnsi="Times New Roman" w:cs="Times New Roman"/>
          <w:color w:val="000000" w:themeColor="text1"/>
          <w:sz w:val="28"/>
          <w:szCs w:val="28"/>
        </w:rPr>
      </w:pPr>
      <w:r w:rsidRPr="002C5CC1">
        <w:rPr>
          <w:rFonts w:ascii="Times New Roman" w:hAnsi="Times New Roman" w:cs="Times New Roman"/>
          <w:color w:val="000000" w:themeColor="text1"/>
          <w:sz w:val="28"/>
          <w:szCs w:val="28"/>
        </w:rPr>
        <w:t>Chi mua quà thăm các cơ quan, đơn vị nhân dịp các ngày lễ kỉ niệm của ngành</w:t>
      </w:r>
      <w:r w:rsidR="00350B3F" w:rsidRPr="002C5CC1">
        <w:rPr>
          <w:rFonts w:ascii="Times New Roman" w:hAnsi="Times New Roman" w:cs="Times New Roman"/>
          <w:color w:val="000000" w:themeColor="text1"/>
          <w:sz w:val="28"/>
          <w:szCs w:val="28"/>
        </w:rPr>
        <w:t>.</w:t>
      </w:r>
    </w:p>
    <w:p w14:paraId="4320DF6A" w14:textId="22D78F60" w:rsidR="000C3411" w:rsidRPr="002C5CC1" w:rsidRDefault="000C3411" w:rsidP="00522AE9">
      <w:pPr>
        <w:spacing w:after="0" w:line="240" w:lineRule="auto"/>
        <w:ind w:right="170" w:firstLine="540"/>
        <w:jc w:val="both"/>
        <w:rPr>
          <w:rFonts w:ascii="Times New Roman" w:hAnsi="Times New Roman" w:cs="Times New Roman"/>
          <w:color w:val="000000" w:themeColor="text1"/>
          <w:sz w:val="28"/>
          <w:szCs w:val="28"/>
        </w:rPr>
      </w:pPr>
      <w:r w:rsidRPr="002C5CC1">
        <w:rPr>
          <w:rFonts w:ascii="Times New Roman" w:hAnsi="Times New Roman" w:cs="Times New Roman"/>
          <w:color w:val="000000" w:themeColor="text1"/>
          <w:sz w:val="28"/>
          <w:szCs w:val="28"/>
        </w:rPr>
        <w:t xml:space="preserve">Chi các hoạt động sao in đề thi </w:t>
      </w:r>
      <w:r w:rsidR="00A32B9D" w:rsidRPr="002C5CC1">
        <w:rPr>
          <w:rFonts w:ascii="Times New Roman" w:hAnsi="Times New Roman" w:cs="Times New Roman"/>
          <w:color w:val="000000" w:themeColor="text1"/>
          <w:sz w:val="28"/>
          <w:szCs w:val="28"/>
        </w:rPr>
        <w:t xml:space="preserve">kiểm tra </w:t>
      </w:r>
      <w:r w:rsidRPr="002C5CC1">
        <w:rPr>
          <w:rFonts w:ascii="Times New Roman" w:hAnsi="Times New Roman" w:cs="Times New Roman"/>
          <w:color w:val="000000" w:themeColor="text1"/>
          <w:sz w:val="28"/>
          <w:szCs w:val="28"/>
        </w:rPr>
        <w:t xml:space="preserve">học kỳ, </w:t>
      </w:r>
      <w:r w:rsidRPr="002C5CC1">
        <w:rPr>
          <w:rFonts w:ascii="Times New Roman" w:hAnsi="Times New Roman" w:cs="Times New Roman"/>
          <w:sz w:val="28"/>
          <w:szCs w:val="28"/>
        </w:rPr>
        <w:t xml:space="preserve">thi thử TN THPT, </w:t>
      </w:r>
      <w:r w:rsidRPr="002C5CC1">
        <w:rPr>
          <w:rFonts w:ascii="Times New Roman" w:hAnsi="Times New Roman" w:cs="Times New Roman"/>
          <w:color w:val="000000" w:themeColor="text1"/>
          <w:sz w:val="28"/>
          <w:szCs w:val="28"/>
        </w:rPr>
        <w:t>phát hành hồ sơ đầu cấp, sao lục học bạ, …theo quyết định của thủ trưởng đơn vị.</w:t>
      </w:r>
    </w:p>
    <w:p w14:paraId="790563B0" w14:textId="13B01DA8" w:rsidR="005711F5" w:rsidRPr="002C5CC1" w:rsidRDefault="005711F5" w:rsidP="00522AE9">
      <w:pPr>
        <w:spacing w:after="0" w:line="240" w:lineRule="auto"/>
        <w:ind w:firstLine="567"/>
        <w:jc w:val="both"/>
        <w:rPr>
          <w:rFonts w:ascii="Times New Roman" w:eastAsia="Times New Roman" w:hAnsi="Times New Roman" w:cs="Times New Roman"/>
          <w:bCs/>
          <w:sz w:val="28"/>
          <w:szCs w:val="28"/>
          <w:lang w:val="nl-NL"/>
        </w:rPr>
      </w:pPr>
      <w:r w:rsidRPr="002C5CC1">
        <w:rPr>
          <w:rFonts w:ascii="Times New Roman" w:eastAsia="Times New Roman" w:hAnsi="Times New Roman" w:cs="Times New Roman"/>
          <w:bCs/>
          <w:sz w:val="28"/>
          <w:szCs w:val="28"/>
          <w:lang w:val="nl-NL"/>
        </w:rPr>
        <w:t>7.3</w:t>
      </w:r>
      <w:r w:rsidR="00E9193B">
        <w:rPr>
          <w:rFonts w:ascii="Times New Roman" w:eastAsia="Times New Roman" w:hAnsi="Times New Roman" w:cs="Times New Roman"/>
          <w:bCs/>
          <w:sz w:val="28"/>
          <w:szCs w:val="28"/>
          <w:lang w:val="nl-NL"/>
        </w:rPr>
        <w:t>.</w:t>
      </w:r>
      <w:r w:rsidRPr="002C5CC1">
        <w:rPr>
          <w:rFonts w:ascii="Times New Roman" w:eastAsia="Times New Roman" w:hAnsi="Times New Roman" w:cs="Times New Roman"/>
          <w:bCs/>
          <w:sz w:val="28"/>
          <w:szCs w:val="28"/>
          <w:lang w:val="nl-NL"/>
        </w:rPr>
        <w:t xml:space="preserve"> Chi phí khác của chuyên môn</w:t>
      </w:r>
    </w:p>
    <w:p w14:paraId="5ECE508B" w14:textId="64E28584" w:rsidR="005711F5" w:rsidRPr="002C5CC1" w:rsidRDefault="005711F5" w:rsidP="00AB654D">
      <w:pPr>
        <w:pStyle w:val="BodyText"/>
        <w:spacing w:line="240" w:lineRule="auto"/>
        <w:ind w:right="67"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Nguyên tắc thực hiện: Trước khi thực hiện 01 hoạt động chuyên môn, bộ phận chuyên môn trực tiếp thực hiện có trách nhiệm lập dự toán gửi trình Giám đốc phê duyệt, sau thời gian 30 ngày phải hoàn thành các thủ tục thanh toán theo dự toán đã duyệt gửi cho bộ phận tài vụ để tiến hành các thủ tục trình </w:t>
      </w:r>
      <w:r w:rsidR="00DA380A" w:rsidRPr="002C5CC1">
        <w:rPr>
          <w:rFonts w:ascii="Times New Roman" w:hAnsi="Times New Roman" w:cs="Times New Roman"/>
          <w:sz w:val="28"/>
          <w:szCs w:val="28"/>
        </w:rPr>
        <w:t xml:space="preserve">Giám đốc </w:t>
      </w:r>
      <w:r w:rsidRPr="002C5CC1">
        <w:rPr>
          <w:rFonts w:ascii="Times New Roman" w:hAnsi="Times New Roman" w:cs="Times New Roman"/>
          <w:sz w:val="28"/>
          <w:szCs w:val="28"/>
        </w:rPr>
        <w:t>thanh toán.</w:t>
      </w:r>
    </w:p>
    <w:p w14:paraId="2BF4DD35" w14:textId="77777777" w:rsidR="005711F5" w:rsidRPr="002C5CC1" w:rsidRDefault="005711F5" w:rsidP="00AB654D">
      <w:pPr>
        <w:pStyle w:val="BodyText"/>
        <w:spacing w:line="240" w:lineRule="auto"/>
        <w:ind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Thủ tục thanh toán </w:t>
      </w:r>
      <w:r w:rsidRPr="002C5CC1">
        <w:rPr>
          <w:rFonts w:ascii="Times New Roman" w:hAnsi="Times New Roman" w:cs="Times New Roman"/>
          <w:spacing w:val="-4"/>
          <w:sz w:val="28"/>
          <w:szCs w:val="28"/>
        </w:rPr>
        <w:t>gồm:</w:t>
      </w:r>
    </w:p>
    <w:p w14:paraId="6BD705A1" w14:textId="77777777" w:rsidR="005711F5" w:rsidRPr="002C5CC1" w:rsidRDefault="005711F5" w:rsidP="00AB654D">
      <w:pPr>
        <w:widowControl w:val="0"/>
        <w:autoSpaceDE w:val="0"/>
        <w:autoSpaceDN w:val="0"/>
        <w:spacing w:after="0" w:line="240" w:lineRule="auto"/>
        <w:ind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 Kế hoạch hoạt </w:t>
      </w:r>
      <w:r w:rsidRPr="002C5CC1">
        <w:rPr>
          <w:rFonts w:ascii="Times New Roman" w:hAnsi="Times New Roman" w:cs="Times New Roman"/>
          <w:spacing w:val="-4"/>
          <w:sz w:val="28"/>
          <w:szCs w:val="28"/>
        </w:rPr>
        <w:t>động,</w:t>
      </w:r>
    </w:p>
    <w:p w14:paraId="32FFE75A" w14:textId="1A2FD730" w:rsidR="005711F5" w:rsidRPr="002C5CC1" w:rsidRDefault="005711F5" w:rsidP="00AB654D">
      <w:pPr>
        <w:widowControl w:val="0"/>
        <w:autoSpaceDE w:val="0"/>
        <w:autoSpaceDN w:val="0"/>
        <w:spacing w:after="0" w:line="240" w:lineRule="auto"/>
        <w:ind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 Dự toán kinh phí hoạt động (được Giám đốc phê </w:t>
      </w:r>
      <w:r w:rsidRPr="002C5CC1">
        <w:rPr>
          <w:rFonts w:ascii="Times New Roman" w:hAnsi="Times New Roman" w:cs="Times New Roman"/>
          <w:spacing w:val="-2"/>
          <w:sz w:val="28"/>
          <w:szCs w:val="28"/>
        </w:rPr>
        <w:t>duyệt),</w:t>
      </w:r>
    </w:p>
    <w:p w14:paraId="1E5B36E6" w14:textId="42A426A6" w:rsidR="005711F5" w:rsidRPr="002C5CC1" w:rsidRDefault="005711F5" w:rsidP="00AB654D">
      <w:pPr>
        <w:widowControl w:val="0"/>
        <w:autoSpaceDE w:val="0"/>
        <w:autoSpaceDN w:val="0"/>
        <w:spacing w:after="0" w:line="240" w:lineRule="auto"/>
        <w:ind w:firstLine="567"/>
        <w:jc w:val="both"/>
        <w:rPr>
          <w:rFonts w:ascii="Times New Roman" w:hAnsi="Times New Roman" w:cs="Times New Roman"/>
          <w:sz w:val="28"/>
          <w:szCs w:val="28"/>
        </w:rPr>
      </w:pPr>
      <w:r w:rsidRPr="002C5CC1">
        <w:rPr>
          <w:rFonts w:ascii="Times New Roman" w:hAnsi="Times New Roman" w:cs="Times New Roman"/>
          <w:sz w:val="28"/>
          <w:szCs w:val="28"/>
        </w:rPr>
        <w:t>- Quyết định liên quan (Ban tổ chức,</w:t>
      </w:r>
      <w:r w:rsidR="00A32B9D" w:rsidRPr="002C5CC1">
        <w:rPr>
          <w:rFonts w:ascii="Times New Roman" w:hAnsi="Times New Roman" w:cs="Times New Roman"/>
          <w:sz w:val="28"/>
          <w:szCs w:val="28"/>
        </w:rPr>
        <w:t xml:space="preserve"> </w:t>
      </w:r>
      <w:r w:rsidRPr="002C5CC1">
        <w:rPr>
          <w:rFonts w:ascii="Times New Roman" w:hAnsi="Times New Roman" w:cs="Times New Roman"/>
          <w:sz w:val="28"/>
          <w:szCs w:val="28"/>
        </w:rPr>
        <w:t xml:space="preserve">khen </w:t>
      </w:r>
      <w:r w:rsidRPr="002C5CC1">
        <w:rPr>
          <w:rFonts w:ascii="Times New Roman" w:hAnsi="Times New Roman" w:cs="Times New Roman"/>
          <w:spacing w:val="-2"/>
          <w:sz w:val="28"/>
          <w:szCs w:val="28"/>
        </w:rPr>
        <w:t>thưởng,…),</w:t>
      </w:r>
    </w:p>
    <w:p w14:paraId="2C55C8CF" w14:textId="385EF93F" w:rsidR="005711F5" w:rsidRPr="002C5CC1" w:rsidRDefault="005711F5" w:rsidP="00522AE9">
      <w:pPr>
        <w:widowControl w:val="0"/>
        <w:autoSpaceDE w:val="0"/>
        <w:autoSpaceDN w:val="0"/>
        <w:spacing w:after="0" w:line="240" w:lineRule="auto"/>
        <w:ind w:right="67" w:firstLine="567"/>
        <w:jc w:val="both"/>
        <w:rPr>
          <w:rFonts w:ascii="Times New Roman" w:hAnsi="Times New Roman" w:cs="Times New Roman"/>
          <w:sz w:val="28"/>
          <w:szCs w:val="28"/>
        </w:rPr>
      </w:pPr>
      <w:r w:rsidRPr="002C5CC1">
        <w:rPr>
          <w:rFonts w:ascii="Times New Roman" w:hAnsi="Times New Roman" w:cs="Times New Roman"/>
          <w:sz w:val="28"/>
          <w:szCs w:val="28"/>
        </w:rPr>
        <w:lastRenderedPageBreak/>
        <w:t>- Hóa đơn điện tử đối với nội dung mua vật tư, hàng hóa phục vụ hoạt động (Pano, nước uống, hoa tươi,…)</w:t>
      </w:r>
    </w:p>
    <w:p w14:paraId="720569F7" w14:textId="09EC3697" w:rsidR="005711F5" w:rsidRPr="002C5CC1" w:rsidRDefault="005711F5" w:rsidP="00522AE9">
      <w:pPr>
        <w:widowControl w:val="0"/>
        <w:autoSpaceDE w:val="0"/>
        <w:autoSpaceDN w:val="0"/>
        <w:spacing w:after="0" w:line="240" w:lineRule="auto"/>
        <w:ind w:right="67" w:firstLine="567"/>
        <w:jc w:val="both"/>
        <w:rPr>
          <w:rFonts w:ascii="Times New Roman" w:hAnsi="Times New Roman" w:cs="Times New Roman"/>
          <w:sz w:val="28"/>
          <w:szCs w:val="28"/>
        </w:rPr>
      </w:pPr>
      <w:r w:rsidRPr="002C5CC1">
        <w:rPr>
          <w:rFonts w:ascii="Times New Roman" w:hAnsi="Times New Roman" w:cs="Times New Roman"/>
          <w:sz w:val="28"/>
          <w:szCs w:val="28"/>
        </w:rPr>
        <w:t>- Danh sách nhận tiền đối với các nội dung chi bồi dưỡng</w:t>
      </w:r>
      <w:r w:rsidR="00A603D8" w:rsidRPr="002C5CC1">
        <w:rPr>
          <w:rFonts w:ascii="Times New Roman" w:hAnsi="Times New Roman" w:cs="Times New Roman"/>
          <w:sz w:val="28"/>
          <w:szCs w:val="28"/>
        </w:rPr>
        <w:t xml:space="preserve"> ban tổ chức,</w:t>
      </w:r>
      <w:r w:rsidRPr="002C5CC1">
        <w:rPr>
          <w:rFonts w:ascii="Times New Roman" w:hAnsi="Times New Roman" w:cs="Times New Roman"/>
          <w:sz w:val="28"/>
          <w:szCs w:val="28"/>
        </w:rPr>
        <w:t xml:space="preserve"> học </w:t>
      </w:r>
      <w:r w:rsidR="0083076F" w:rsidRPr="002C5CC1">
        <w:rPr>
          <w:rFonts w:ascii="Times New Roman" w:hAnsi="Times New Roman" w:cs="Times New Roman"/>
          <w:sz w:val="28"/>
          <w:szCs w:val="28"/>
        </w:rPr>
        <w:t>viên</w:t>
      </w:r>
      <w:r w:rsidRPr="002C5CC1">
        <w:rPr>
          <w:rFonts w:ascii="Times New Roman" w:hAnsi="Times New Roman" w:cs="Times New Roman"/>
          <w:sz w:val="28"/>
          <w:szCs w:val="28"/>
        </w:rPr>
        <w:t xml:space="preserve"> tham gia,…</w:t>
      </w:r>
    </w:p>
    <w:p w14:paraId="54BF0E7B" w14:textId="77777777" w:rsidR="005711F5" w:rsidRPr="002C5CC1" w:rsidRDefault="005711F5" w:rsidP="00522AE9">
      <w:pPr>
        <w:widowControl w:val="0"/>
        <w:autoSpaceDE w:val="0"/>
        <w:autoSpaceDN w:val="0"/>
        <w:spacing w:after="0" w:line="240" w:lineRule="auto"/>
        <w:ind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 Giấy đề nghị thanh </w:t>
      </w:r>
      <w:r w:rsidRPr="002C5CC1">
        <w:rPr>
          <w:rFonts w:ascii="Times New Roman" w:hAnsi="Times New Roman" w:cs="Times New Roman"/>
          <w:spacing w:val="-2"/>
          <w:sz w:val="28"/>
          <w:szCs w:val="28"/>
        </w:rPr>
        <w:t>toán.</w:t>
      </w:r>
    </w:p>
    <w:p w14:paraId="409B784C" w14:textId="062DF4DF" w:rsidR="005711F5" w:rsidRPr="002C5CC1" w:rsidRDefault="005711F5" w:rsidP="00522AE9">
      <w:pPr>
        <w:spacing w:after="0" w:line="240" w:lineRule="auto"/>
        <w:ind w:firstLine="567"/>
        <w:jc w:val="both"/>
        <w:rPr>
          <w:rFonts w:ascii="Times New Roman" w:eastAsia="Times New Roman" w:hAnsi="Times New Roman" w:cs="Times New Roman"/>
          <w:sz w:val="28"/>
          <w:szCs w:val="28"/>
          <w:lang w:val="nl-NL"/>
        </w:rPr>
      </w:pPr>
      <w:r w:rsidRPr="002C5CC1">
        <w:rPr>
          <w:rFonts w:ascii="Times New Roman" w:eastAsia="Times New Roman" w:hAnsi="Times New Roman" w:cs="Times New Roman"/>
          <w:sz w:val="28"/>
          <w:szCs w:val="28"/>
          <w:lang w:val="nl-NL"/>
        </w:rPr>
        <w:t>- Chi phí tổ chức ngoại khoá tuỳ theo kế hoạch năm học, quy mô tổ chức mà tổ chuyên môn lập dự toán, BGĐ phê duyệt mức chi. Sau khi tổ chức xong phải quyết toán kịp thời chậm nhất 7 ngày sau khi thực. Chứng từ thanh toán phải đầy đủ hoá đơn hợp pháp và giấy tờ liên quan hợp lý, hợp lệ.</w:t>
      </w:r>
    </w:p>
    <w:p w14:paraId="7F4C589C" w14:textId="6229F9E2" w:rsidR="005711F5" w:rsidRPr="002C5CC1" w:rsidRDefault="005711F5" w:rsidP="00AB654D">
      <w:pPr>
        <w:spacing w:after="0" w:line="240" w:lineRule="auto"/>
        <w:ind w:left="-170" w:right="-170" w:firstLine="567"/>
        <w:jc w:val="both"/>
        <w:rPr>
          <w:rFonts w:ascii="Times New Roman" w:eastAsia="Times New Roman" w:hAnsi="Times New Roman" w:cs="Times New Roman"/>
          <w:sz w:val="28"/>
          <w:szCs w:val="28"/>
          <w:lang w:val="nl-NL"/>
        </w:rPr>
      </w:pPr>
      <w:r w:rsidRPr="002C5CC1">
        <w:rPr>
          <w:rFonts w:ascii="Times New Roman" w:eastAsia="Times New Roman" w:hAnsi="Times New Roman" w:cs="Times New Roman"/>
          <w:sz w:val="28"/>
          <w:szCs w:val="28"/>
          <w:lang w:val="nl-NL"/>
        </w:rPr>
        <w:t>Trung tâm chi tiền nước uống cho học viên tham gia các cuộc thi: 10.000đ/1 ngày/1 học viên, tiền ăn của học viên tham gia thi đấu, mức chi 100.000 đồng/ngày/1học viên, tiền thuê phương tiện vận chuyển chi theo thực tế, tiền phòng ngủ cho học viên nếu ở xa nhà phải ở lại qua đêm đối với trường hợp đi Hội An: 300.000đ/1đêm/phòng/2 học viên (đối với trường hợp lẻ người khác giới 300.000đ/1đêm/phòng/ 1 học viên. Đối với những vùng còn lại thì: 250.000/1 đêm/ 1 phòng/2 học viên (đối với trường hợp lẻ người khác giới 200.000đ/1đêm/phòng/ 1 học viên). Đối với GV đưa học viên tham gia các hoạt động trên được thanh toán công tác phí theo quy định hiện hành.</w:t>
      </w:r>
    </w:p>
    <w:p w14:paraId="5779E515" w14:textId="77777777" w:rsidR="005711F5" w:rsidRPr="002C5CC1" w:rsidRDefault="005711F5" w:rsidP="00522AE9">
      <w:pPr>
        <w:spacing w:after="0" w:line="240" w:lineRule="auto"/>
        <w:ind w:firstLine="567"/>
        <w:jc w:val="both"/>
        <w:rPr>
          <w:rFonts w:ascii="Times New Roman" w:hAnsi="Times New Roman" w:cs="Times New Roman"/>
          <w:bCs/>
          <w:sz w:val="28"/>
          <w:szCs w:val="28"/>
          <w:lang w:val="nl-NL"/>
        </w:rPr>
      </w:pPr>
      <w:r w:rsidRPr="002C5CC1">
        <w:rPr>
          <w:rFonts w:ascii="Times New Roman" w:hAnsi="Times New Roman" w:cs="Times New Roman"/>
          <w:bCs/>
          <w:sz w:val="28"/>
          <w:szCs w:val="28"/>
          <w:lang w:val="nl-NL"/>
        </w:rPr>
        <w:t>+ Các giải thể thao cấp trường căn cứ vào Nghị quyết số 24/2021/NQ-HĐND ngày 22/7/2021 của Hội đồng nhân dân tỉnh Quảng Nam quy định một số nội dung, mức chi tổ chức các giải thi đấu thể thao trên địa bàn tỉnh Quảng Nam, định mức mức chi giống như chi cho hoạt động chuyên môn, giải thưởng các hoạt động thể thao về giải tập thể bằng với giải cho hoạt động văn nghệ.</w:t>
      </w:r>
    </w:p>
    <w:p w14:paraId="7A562FCA" w14:textId="77777777" w:rsidR="005711F5" w:rsidRPr="002C5CC1" w:rsidRDefault="005711F5" w:rsidP="00522AE9">
      <w:pPr>
        <w:spacing w:after="0" w:line="240" w:lineRule="auto"/>
        <w:ind w:firstLine="567"/>
        <w:jc w:val="both"/>
        <w:rPr>
          <w:rFonts w:ascii="Times New Roman" w:eastAsia="Times New Roman" w:hAnsi="Times New Roman" w:cs="Times New Roman"/>
          <w:sz w:val="28"/>
          <w:szCs w:val="28"/>
          <w:lang w:val="nl-NL"/>
        </w:rPr>
      </w:pPr>
      <w:r w:rsidRPr="002C5CC1">
        <w:rPr>
          <w:rFonts w:ascii="Times New Roman" w:eastAsia="Times New Roman" w:hAnsi="Times New Roman" w:cs="Times New Roman"/>
          <w:sz w:val="28"/>
          <w:szCs w:val="28"/>
          <w:lang w:val="nl-NL"/>
        </w:rPr>
        <w:t>- Ngoài ra, các khoản chi khác nếu phát sinh trong hoạt động tại đơn vị được toán theo thực tế nhưng phải đảm bảo nguyên tắc tiết kiệm.</w:t>
      </w:r>
    </w:p>
    <w:p w14:paraId="57745E6E" w14:textId="16D565D3" w:rsidR="005711F5" w:rsidRPr="002C5CC1" w:rsidRDefault="005711F5" w:rsidP="00522AE9">
      <w:pPr>
        <w:pStyle w:val="Heading1"/>
        <w:keepNext w:val="0"/>
        <w:widowControl w:val="0"/>
        <w:autoSpaceDE w:val="0"/>
        <w:autoSpaceDN w:val="0"/>
        <w:spacing w:line="240" w:lineRule="auto"/>
        <w:ind w:right="231" w:firstLine="567"/>
        <w:rPr>
          <w:b w:val="0"/>
          <w:bCs/>
          <w:sz w:val="28"/>
          <w:szCs w:val="28"/>
        </w:rPr>
      </w:pPr>
      <w:r w:rsidRPr="002C5CC1">
        <w:rPr>
          <w:b w:val="0"/>
          <w:bCs/>
          <w:sz w:val="28"/>
          <w:szCs w:val="28"/>
        </w:rPr>
        <w:t>7.4</w:t>
      </w:r>
      <w:r w:rsidR="00E9193B">
        <w:rPr>
          <w:b w:val="0"/>
          <w:bCs/>
          <w:sz w:val="28"/>
          <w:szCs w:val="28"/>
        </w:rPr>
        <w:t>.</w:t>
      </w:r>
      <w:r w:rsidRPr="002C5CC1">
        <w:rPr>
          <w:b w:val="0"/>
          <w:bCs/>
          <w:sz w:val="28"/>
          <w:szCs w:val="28"/>
        </w:rPr>
        <w:t xml:space="preserve"> Đối với hoạt động văn </w:t>
      </w:r>
      <w:r w:rsidRPr="002C5CC1">
        <w:rPr>
          <w:b w:val="0"/>
          <w:bCs/>
          <w:spacing w:val="-4"/>
          <w:sz w:val="28"/>
          <w:szCs w:val="28"/>
        </w:rPr>
        <w:t>nghệ</w:t>
      </w:r>
    </w:p>
    <w:p w14:paraId="26577A27" w14:textId="742AF877" w:rsidR="005711F5" w:rsidRPr="002C5CC1" w:rsidRDefault="005711F5" w:rsidP="00522AE9">
      <w:pPr>
        <w:pStyle w:val="Heading1"/>
        <w:keepNext w:val="0"/>
        <w:widowControl w:val="0"/>
        <w:autoSpaceDE w:val="0"/>
        <w:autoSpaceDN w:val="0"/>
        <w:spacing w:line="240" w:lineRule="auto"/>
        <w:ind w:right="67" w:firstLine="567"/>
        <w:rPr>
          <w:b w:val="0"/>
          <w:bCs/>
          <w:sz w:val="28"/>
          <w:szCs w:val="28"/>
        </w:rPr>
      </w:pPr>
      <w:r w:rsidRPr="002C5CC1">
        <w:rPr>
          <w:b w:val="0"/>
          <w:bCs/>
          <w:sz w:val="28"/>
          <w:szCs w:val="28"/>
        </w:rPr>
        <w:t xml:space="preserve">- Nhằm chào mừng các ngày lễ lớn, tổ chức hội thi tiếng hát cho giáo viên và học </w:t>
      </w:r>
      <w:r w:rsidR="00017ED0" w:rsidRPr="002C5CC1">
        <w:rPr>
          <w:b w:val="0"/>
          <w:bCs/>
          <w:sz w:val="28"/>
          <w:szCs w:val="28"/>
        </w:rPr>
        <w:t>viên</w:t>
      </w:r>
      <w:r w:rsidRPr="002C5CC1">
        <w:rPr>
          <w:b w:val="0"/>
          <w:bCs/>
          <w:sz w:val="28"/>
          <w:szCs w:val="28"/>
        </w:rPr>
        <w:t>... Bộ ph</w:t>
      </w:r>
      <w:r w:rsidR="00A32B9D" w:rsidRPr="002C5CC1">
        <w:rPr>
          <w:b w:val="0"/>
          <w:bCs/>
          <w:sz w:val="28"/>
          <w:szCs w:val="28"/>
        </w:rPr>
        <w:t>ậ</w:t>
      </w:r>
      <w:r w:rsidRPr="002C5CC1">
        <w:rPr>
          <w:b w:val="0"/>
          <w:bCs/>
          <w:sz w:val="28"/>
          <w:szCs w:val="28"/>
        </w:rPr>
        <w:t xml:space="preserve">n chuyên môn lập kế hoạch và dự trù kinh phí các hoạt động, hội thi trên tinh thần tiết kiệm nhưng đảm bảo hiệu quả, trình </w:t>
      </w:r>
      <w:r w:rsidR="00017ED0" w:rsidRPr="002C5CC1">
        <w:rPr>
          <w:b w:val="0"/>
          <w:bCs/>
          <w:sz w:val="28"/>
          <w:szCs w:val="28"/>
        </w:rPr>
        <w:t>Giám đốc</w:t>
      </w:r>
      <w:r w:rsidRPr="002C5CC1">
        <w:rPr>
          <w:b w:val="0"/>
          <w:bCs/>
          <w:sz w:val="28"/>
          <w:szCs w:val="28"/>
        </w:rPr>
        <w:t xml:space="preserve"> duyệt để thực hiện.</w:t>
      </w:r>
    </w:p>
    <w:p w14:paraId="04F5FBFE" w14:textId="481E09D3" w:rsidR="005711F5" w:rsidRPr="002C5CC1" w:rsidRDefault="005711F5" w:rsidP="00522AE9">
      <w:pPr>
        <w:widowControl w:val="0"/>
        <w:autoSpaceDE w:val="0"/>
        <w:autoSpaceDN w:val="0"/>
        <w:spacing w:after="0" w:line="240" w:lineRule="auto"/>
        <w:ind w:right="67"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 Chi nước uống, không quá: </w:t>
      </w:r>
      <w:r w:rsidR="00017ED0" w:rsidRPr="002C5CC1">
        <w:rPr>
          <w:rFonts w:ascii="Times New Roman" w:hAnsi="Times New Roman" w:cs="Times New Roman"/>
          <w:sz w:val="28"/>
          <w:szCs w:val="28"/>
        </w:rPr>
        <w:t>1</w:t>
      </w:r>
      <w:r w:rsidRPr="002C5CC1">
        <w:rPr>
          <w:rFonts w:ascii="Times New Roman" w:hAnsi="Times New Roman" w:cs="Times New Roman"/>
          <w:sz w:val="28"/>
          <w:szCs w:val="28"/>
        </w:rPr>
        <w:t xml:space="preserve">0.000 đồng/ </w:t>
      </w:r>
      <w:r w:rsidRPr="002C5CC1">
        <w:rPr>
          <w:rFonts w:ascii="Times New Roman" w:hAnsi="Times New Roman" w:cs="Times New Roman"/>
          <w:spacing w:val="-2"/>
          <w:sz w:val="28"/>
          <w:szCs w:val="28"/>
        </w:rPr>
        <w:t>ngày/người.</w:t>
      </w:r>
    </w:p>
    <w:p w14:paraId="4C02EA25" w14:textId="7E733C46" w:rsidR="005711F5" w:rsidRPr="002C5CC1" w:rsidRDefault="005711F5" w:rsidP="00522AE9">
      <w:pPr>
        <w:widowControl w:val="0"/>
        <w:autoSpaceDE w:val="0"/>
        <w:autoSpaceDN w:val="0"/>
        <w:spacing w:after="0" w:line="240" w:lineRule="auto"/>
        <w:ind w:right="67" w:firstLine="567"/>
        <w:jc w:val="both"/>
        <w:rPr>
          <w:rFonts w:ascii="Times New Roman" w:hAnsi="Times New Roman" w:cs="Times New Roman"/>
          <w:sz w:val="28"/>
          <w:szCs w:val="28"/>
        </w:rPr>
      </w:pPr>
      <w:r w:rsidRPr="002C5CC1">
        <w:rPr>
          <w:rFonts w:ascii="Times New Roman" w:hAnsi="Times New Roman" w:cs="Times New Roman"/>
          <w:sz w:val="28"/>
          <w:szCs w:val="28"/>
        </w:rPr>
        <w:t>- Hỗ trợ thuê trang phục không quá: 100.000đồng/1 người</w:t>
      </w:r>
      <w:r w:rsidR="00A32B9D" w:rsidRPr="002C5CC1">
        <w:rPr>
          <w:rFonts w:ascii="Times New Roman" w:hAnsi="Times New Roman" w:cs="Times New Roman"/>
          <w:sz w:val="28"/>
          <w:szCs w:val="28"/>
        </w:rPr>
        <w:t>.</w:t>
      </w:r>
    </w:p>
    <w:p w14:paraId="26DD5A18" w14:textId="2F8AE4AB" w:rsidR="005711F5" w:rsidRPr="002C5CC1" w:rsidRDefault="005711F5" w:rsidP="00522AE9">
      <w:pPr>
        <w:widowControl w:val="0"/>
        <w:autoSpaceDE w:val="0"/>
        <w:autoSpaceDN w:val="0"/>
        <w:spacing w:after="0" w:line="240" w:lineRule="auto"/>
        <w:ind w:right="67" w:firstLine="567"/>
        <w:jc w:val="both"/>
        <w:rPr>
          <w:rFonts w:ascii="Times New Roman" w:hAnsi="Times New Roman" w:cs="Times New Roman"/>
          <w:sz w:val="28"/>
          <w:szCs w:val="28"/>
        </w:rPr>
      </w:pPr>
      <w:r w:rsidRPr="002C5CC1">
        <w:rPr>
          <w:rFonts w:ascii="Times New Roman" w:hAnsi="Times New Roman" w:cs="Times New Roman"/>
          <w:sz w:val="28"/>
          <w:szCs w:val="28"/>
        </w:rPr>
        <w:t>- Hỗ trợ trang điểm không quá 20.000đồng/1 người</w:t>
      </w:r>
      <w:r w:rsidR="00A32B9D" w:rsidRPr="002C5CC1">
        <w:rPr>
          <w:rFonts w:ascii="Times New Roman" w:hAnsi="Times New Roman" w:cs="Times New Roman"/>
          <w:sz w:val="28"/>
          <w:szCs w:val="28"/>
        </w:rPr>
        <w:t>.</w:t>
      </w:r>
    </w:p>
    <w:p w14:paraId="14D61D98" w14:textId="3D45F507" w:rsidR="005711F5" w:rsidRPr="002C5CC1" w:rsidRDefault="005711F5" w:rsidP="00522AE9">
      <w:pPr>
        <w:widowControl w:val="0"/>
        <w:autoSpaceDE w:val="0"/>
        <w:autoSpaceDN w:val="0"/>
        <w:spacing w:after="0" w:line="240" w:lineRule="auto"/>
        <w:ind w:right="67"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 Khen thưởng học </w:t>
      </w:r>
      <w:r w:rsidR="00017ED0" w:rsidRPr="002C5CC1">
        <w:rPr>
          <w:rFonts w:ascii="Times New Roman" w:hAnsi="Times New Roman" w:cs="Times New Roman"/>
          <w:sz w:val="28"/>
          <w:szCs w:val="28"/>
        </w:rPr>
        <w:t>viên</w:t>
      </w:r>
      <w:r w:rsidRPr="002C5CC1">
        <w:rPr>
          <w:rFonts w:ascii="Times New Roman" w:hAnsi="Times New Roman" w:cs="Times New Roman"/>
          <w:sz w:val="28"/>
          <w:szCs w:val="28"/>
        </w:rPr>
        <w:t>,</w:t>
      </w:r>
      <w:r w:rsidR="00017ED0" w:rsidRPr="002C5CC1">
        <w:rPr>
          <w:rFonts w:ascii="Times New Roman" w:hAnsi="Times New Roman" w:cs="Times New Roman"/>
          <w:sz w:val="28"/>
          <w:szCs w:val="28"/>
        </w:rPr>
        <w:t xml:space="preserve"> </w:t>
      </w:r>
      <w:r w:rsidRPr="002C5CC1">
        <w:rPr>
          <w:rFonts w:ascii="Times New Roman" w:hAnsi="Times New Roman" w:cs="Times New Roman"/>
          <w:sz w:val="28"/>
          <w:szCs w:val="28"/>
        </w:rPr>
        <w:t>giáo viên cho mỗi cuộc thi, hội diễn văn nghệ, cụ thể như sau:</w:t>
      </w:r>
    </w:p>
    <w:p w14:paraId="7539FFA5" w14:textId="77777777" w:rsidR="005711F5" w:rsidRPr="002C5CC1" w:rsidRDefault="005711F5" w:rsidP="00522AE9">
      <w:pPr>
        <w:pStyle w:val="BodyText"/>
        <w:spacing w:line="240" w:lineRule="auto"/>
        <w:ind w:right="67" w:firstLine="567"/>
        <w:jc w:val="both"/>
        <w:rPr>
          <w:rFonts w:ascii="Times New Roman" w:hAnsi="Times New Roman" w:cs="Times New Roman"/>
          <w:sz w:val="28"/>
          <w:szCs w:val="28"/>
        </w:rPr>
      </w:pPr>
      <w:r w:rsidRPr="002C5CC1">
        <w:rPr>
          <w:rFonts w:ascii="Times New Roman" w:hAnsi="Times New Roman" w:cs="Times New Roman"/>
          <w:sz w:val="28"/>
          <w:szCs w:val="28"/>
        </w:rPr>
        <w:t>+ Giải cá nhân: Giải nhất: 120.000đ; giải nhì: 100.000đ; giải Ba: 80.000đ; giải khuyến khích: 50.000đ.</w:t>
      </w:r>
    </w:p>
    <w:p w14:paraId="4D115C52" w14:textId="77777777" w:rsidR="005711F5" w:rsidRPr="002C5CC1" w:rsidRDefault="005711F5" w:rsidP="00522AE9">
      <w:pPr>
        <w:pStyle w:val="BodyText"/>
        <w:spacing w:line="240" w:lineRule="auto"/>
        <w:ind w:right="67" w:firstLine="567"/>
        <w:jc w:val="both"/>
        <w:rPr>
          <w:rFonts w:ascii="Times New Roman" w:hAnsi="Times New Roman" w:cs="Times New Roman"/>
          <w:sz w:val="28"/>
          <w:szCs w:val="28"/>
        </w:rPr>
      </w:pPr>
      <w:r w:rsidRPr="002C5CC1">
        <w:rPr>
          <w:rFonts w:ascii="Times New Roman" w:hAnsi="Times New Roman" w:cs="Times New Roman"/>
          <w:sz w:val="28"/>
          <w:szCs w:val="28"/>
        </w:rPr>
        <w:t>+ Giải tập thể: Giải nhất: 300.000đ; giải nhì: 250.000đ; giải Ba: 200.000đ; giải khuyến khích: 100.000đ.</w:t>
      </w:r>
    </w:p>
    <w:p w14:paraId="2E0F878A" w14:textId="2457FB69" w:rsidR="005711F5" w:rsidRPr="002C5CC1" w:rsidRDefault="005711F5" w:rsidP="00522AE9">
      <w:pPr>
        <w:widowControl w:val="0"/>
        <w:autoSpaceDE w:val="0"/>
        <w:autoSpaceDN w:val="0"/>
        <w:spacing w:after="0" w:line="240" w:lineRule="auto"/>
        <w:ind w:right="67"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Chi phát sinh khác nếu có: Phải được lập trong dự toán và được </w:t>
      </w:r>
      <w:r w:rsidR="00017ED0" w:rsidRPr="002C5CC1">
        <w:rPr>
          <w:rFonts w:ascii="Times New Roman" w:hAnsi="Times New Roman" w:cs="Times New Roman"/>
          <w:sz w:val="28"/>
          <w:szCs w:val="28"/>
        </w:rPr>
        <w:t xml:space="preserve">Giám đốc </w:t>
      </w:r>
      <w:r w:rsidRPr="002C5CC1">
        <w:rPr>
          <w:rFonts w:ascii="Times New Roman" w:hAnsi="Times New Roman" w:cs="Times New Roman"/>
          <w:sz w:val="28"/>
          <w:szCs w:val="28"/>
        </w:rPr>
        <w:t>phê duyệt.</w:t>
      </w:r>
    </w:p>
    <w:p w14:paraId="24CF7321" w14:textId="7EB577BC" w:rsidR="005711F5" w:rsidRPr="002C5CC1" w:rsidRDefault="005711F5" w:rsidP="00522AE9">
      <w:pPr>
        <w:spacing w:after="0" w:line="240" w:lineRule="auto"/>
        <w:ind w:firstLine="567"/>
        <w:jc w:val="both"/>
        <w:rPr>
          <w:rFonts w:ascii="Times New Roman" w:eastAsia="Times New Roman" w:hAnsi="Times New Roman" w:cs="Times New Roman"/>
          <w:b/>
          <w:sz w:val="28"/>
          <w:szCs w:val="28"/>
          <w:lang w:val="nl-NL"/>
        </w:rPr>
      </w:pPr>
      <w:r w:rsidRPr="002C5CC1">
        <w:rPr>
          <w:rFonts w:ascii="Times New Roman" w:eastAsia="Times New Roman" w:hAnsi="Times New Roman" w:cs="Times New Roman"/>
          <w:b/>
          <w:sz w:val="28"/>
          <w:szCs w:val="28"/>
          <w:lang w:val="nl-NL"/>
        </w:rPr>
        <w:t>Chi khác</w:t>
      </w:r>
    </w:p>
    <w:p w14:paraId="0E977C4B" w14:textId="45F6F28E" w:rsidR="005711F5" w:rsidRPr="002C5CC1" w:rsidRDefault="005711F5" w:rsidP="0077158C">
      <w:pPr>
        <w:widowControl w:val="0"/>
        <w:autoSpaceDE w:val="0"/>
        <w:autoSpaceDN w:val="0"/>
        <w:spacing w:after="0" w:line="240" w:lineRule="auto"/>
        <w:ind w:left="-57" w:right="-57" w:firstLine="567"/>
        <w:jc w:val="both"/>
        <w:rPr>
          <w:rFonts w:ascii="Times New Roman" w:hAnsi="Times New Roman" w:cs="Times New Roman"/>
          <w:sz w:val="28"/>
          <w:szCs w:val="28"/>
        </w:rPr>
      </w:pPr>
      <w:r w:rsidRPr="002C5CC1">
        <w:rPr>
          <w:rFonts w:ascii="Times New Roman" w:hAnsi="Times New Roman" w:cs="Times New Roman"/>
          <w:sz w:val="28"/>
          <w:szCs w:val="28"/>
        </w:rPr>
        <w:t>Chi hỗ trợ các đoàn thể hoạt động: Trên cơ sở các Đoàn thể phải thực hiện tự chủ kinh phí từ các nguồn thu phí,</w:t>
      </w:r>
      <w:r w:rsidR="003517DE" w:rsidRPr="002C5CC1">
        <w:rPr>
          <w:rFonts w:ascii="Times New Roman" w:hAnsi="Times New Roman" w:cs="Times New Roman"/>
          <w:sz w:val="28"/>
          <w:szCs w:val="28"/>
        </w:rPr>
        <w:t xml:space="preserve"> </w:t>
      </w:r>
      <w:r w:rsidRPr="002C5CC1">
        <w:rPr>
          <w:rFonts w:ascii="Times New Roman" w:hAnsi="Times New Roman" w:cs="Times New Roman"/>
          <w:sz w:val="28"/>
          <w:szCs w:val="28"/>
        </w:rPr>
        <w:t>từ các nguồn thu tài trợ,</w:t>
      </w:r>
      <w:r w:rsidR="00A603D8" w:rsidRPr="002C5CC1">
        <w:rPr>
          <w:rFonts w:ascii="Times New Roman" w:hAnsi="Times New Roman" w:cs="Times New Roman"/>
          <w:sz w:val="28"/>
          <w:szCs w:val="28"/>
        </w:rPr>
        <w:t xml:space="preserve"> </w:t>
      </w:r>
      <w:r w:rsidRPr="002C5CC1">
        <w:rPr>
          <w:rFonts w:ascii="Times New Roman" w:hAnsi="Times New Roman" w:cs="Times New Roman"/>
          <w:sz w:val="28"/>
          <w:szCs w:val="28"/>
        </w:rPr>
        <w:t xml:space="preserve">thu khác,…Trường </w:t>
      </w:r>
      <w:r w:rsidRPr="002C5CC1">
        <w:rPr>
          <w:rFonts w:ascii="Times New Roman" w:hAnsi="Times New Roman" w:cs="Times New Roman"/>
          <w:sz w:val="28"/>
          <w:szCs w:val="28"/>
        </w:rPr>
        <w:lastRenderedPageBreak/>
        <w:t xml:space="preserve">hợp cần thiết, </w:t>
      </w:r>
      <w:r w:rsidR="003517DE" w:rsidRPr="002C5CC1">
        <w:rPr>
          <w:rFonts w:ascii="Times New Roman" w:hAnsi="Times New Roman" w:cs="Times New Roman"/>
          <w:sz w:val="28"/>
          <w:szCs w:val="28"/>
        </w:rPr>
        <w:t xml:space="preserve">Giám đốc </w:t>
      </w:r>
      <w:r w:rsidRPr="002C5CC1">
        <w:rPr>
          <w:rFonts w:ascii="Times New Roman" w:hAnsi="Times New Roman" w:cs="Times New Roman"/>
          <w:sz w:val="28"/>
          <w:szCs w:val="28"/>
        </w:rPr>
        <w:t xml:space="preserve">xem xét hỗ trợ với điều kiện phải có Kế hoạch hoạt động, dự toán kinh phí, tổ chức hợp lý, tiết kiệm và phải dựa trên quỹ phúc lợi của đơn vị không quá 1/3 tổng mức dự toán kinh phí. Phần kinh phí </w:t>
      </w:r>
      <w:r w:rsidR="003517DE" w:rsidRPr="002C5CC1">
        <w:rPr>
          <w:rFonts w:ascii="Times New Roman" w:hAnsi="Times New Roman" w:cs="Times New Roman"/>
          <w:sz w:val="28"/>
          <w:szCs w:val="28"/>
        </w:rPr>
        <w:t>trung tâm</w:t>
      </w:r>
      <w:r w:rsidRPr="002C5CC1">
        <w:rPr>
          <w:rFonts w:ascii="Times New Roman" w:hAnsi="Times New Roman" w:cs="Times New Roman"/>
          <w:sz w:val="28"/>
          <w:szCs w:val="28"/>
        </w:rPr>
        <w:t xml:space="preserve"> hỗ trợ các tổ chức Đoàn thể phải cung cấp đầy đủ chứng từ hợp lệ, hợp pháp.</w:t>
      </w:r>
    </w:p>
    <w:p w14:paraId="4BB31ACF" w14:textId="77777777" w:rsidR="005711F5" w:rsidRPr="002C5CC1" w:rsidRDefault="005711F5" w:rsidP="00522AE9">
      <w:pPr>
        <w:spacing w:after="0" w:line="240" w:lineRule="auto"/>
        <w:ind w:firstLine="567"/>
        <w:jc w:val="both"/>
        <w:rPr>
          <w:rFonts w:ascii="Times New Roman" w:eastAsia="Times New Roman" w:hAnsi="Times New Roman" w:cs="Times New Roman"/>
          <w:sz w:val="28"/>
          <w:szCs w:val="28"/>
          <w:lang w:val="nl-NL"/>
        </w:rPr>
      </w:pPr>
      <w:r w:rsidRPr="002C5CC1">
        <w:rPr>
          <w:rFonts w:ascii="Times New Roman" w:eastAsia="Times New Roman" w:hAnsi="Times New Roman" w:cs="Times New Roman"/>
          <w:sz w:val="28"/>
          <w:szCs w:val="28"/>
          <w:lang w:val="nl-NL"/>
        </w:rPr>
        <w:t xml:space="preserve">2. Các khoản thu, chi khác: </w:t>
      </w:r>
    </w:p>
    <w:p w14:paraId="36E7E33D" w14:textId="3E7FD038" w:rsidR="005711F5" w:rsidRPr="002C5CC1" w:rsidRDefault="005711F5" w:rsidP="00522AE9">
      <w:pPr>
        <w:spacing w:after="0" w:line="240" w:lineRule="auto"/>
        <w:ind w:firstLine="567"/>
        <w:jc w:val="both"/>
        <w:rPr>
          <w:rFonts w:ascii="Times New Roman" w:eastAsia="Times New Roman" w:hAnsi="Times New Roman" w:cs="Times New Roman"/>
          <w:sz w:val="28"/>
          <w:szCs w:val="28"/>
          <w:lang w:val="nl-NL"/>
        </w:rPr>
      </w:pPr>
      <w:r w:rsidRPr="002C5CC1">
        <w:rPr>
          <w:rFonts w:ascii="Times New Roman" w:eastAsia="Times New Roman" w:hAnsi="Times New Roman" w:cs="Times New Roman"/>
          <w:sz w:val="28"/>
          <w:szCs w:val="28"/>
          <w:lang w:val="nl-NL"/>
        </w:rPr>
        <w:t xml:space="preserve"> - Ngoài ra, các khoản kinh phí hỗ trợ cho các hoạt động như nguồn hỗ trợ khen thưởng, bồi dưỡng </w:t>
      </w:r>
      <w:r w:rsidR="007A4443" w:rsidRPr="002C5CC1">
        <w:rPr>
          <w:rFonts w:ascii="Times New Roman" w:eastAsia="Times New Roman" w:hAnsi="Times New Roman" w:cs="Times New Roman"/>
          <w:sz w:val="28"/>
          <w:szCs w:val="28"/>
          <w:lang w:val="nl-NL"/>
        </w:rPr>
        <w:t xml:space="preserve">các </w:t>
      </w:r>
      <w:r w:rsidR="002000BB" w:rsidRPr="002C5CC1">
        <w:rPr>
          <w:rFonts w:ascii="Times New Roman" w:eastAsia="Times New Roman" w:hAnsi="Times New Roman" w:cs="Times New Roman"/>
          <w:sz w:val="28"/>
          <w:szCs w:val="28"/>
          <w:lang w:val="nl-NL"/>
        </w:rPr>
        <w:t>học viên</w:t>
      </w:r>
      <w:r w:rsidRPr="002C5CC1">
        <w:rPr>
          <w:rFonts w:ascii="Times New Roman" w:eastAsia="Times New Roman" w:hAnsi="Times New Roman" w:cs="Times New Roman"/>
          <w:sz w:val="28"/>
          <w:szCs w:val="28"/>
          <w:lang w:val="nl-NL"/>
        </w:rPr>
        <w:t xml:space="preserve"> </w:t>
      </w:r>
      <w:r w:rsidR="007A4443" w:rsidRPr="002C5CC1">
        <w:rPr>
          <w:rFonts w:ascii="Times New Roman" w:eastAsia="Times New Roman" w:hAnsi="Times New Roman" w:cs="Times New Roman"/>
          <w:sz w:val="28"/>
          <w:szCs w:val="28"/>
          <w:lang w:val="nl-NL"/>
        </w:rPr>
        <w:t>tham gia các cuộc thi do Sở tổ chức</w:t>
      </w:r>
      <w:r w:rsidRPr="002C5CC1">
        <w:rPr>
          <w:rFonts w:ascii="Times New Roman" w:eastAsia="Times New Roman" w:hAnsi="Times New Roman" w:cs="Times New Roman"/>
          <w:sz w:val="28"/>
          <w:szCs w:val="28"/>
          <w:lang w:val="nl-NL"/>
        </w:rPr>
        <w:t xml:space="preserve"> v.v... </w:t>
      </w:r>
      <w:bookmarkStart w:id="0" w:name="VNS0048"/>
      <w:r w:rsidRPr="002C5CC1">
        <w:rPr>
          <w:rFonts w:ascii="Times New Roman" w:eastAsia="Times New Roman" w:hAnsi="Times New Roman" w:cs="Times New Roman"/>
          <w:sz w:val="28"/>
          <w:szCs w:val="28"/>
          <w:lang w:val="nl-NL"/>
        </w:rPr>
        <w:t>Được</w:t>
      </w:r>
      <w:bookmarkEnd w:id="0"/>
      <w:r w:rsidRPr="002C5CC1">
        <w:rPr>
          <w:rFonts w:ascii="Times New Roman" w:eastAsia="Times New Roman" w:hAnsi="Times New Roman" w:cs="Times New Roman"/>
          <w:sz w:val="28"/>
          <w:szCs w:val="28"/>
          <w:lang w:val="nl-NL"/>
        </w:rPr>
        <w:t xml:space="preserve"> đưa vào theo dõi theo từng nguồn kinh phí để chi sử dụng đúng mục đích.</w:t>
      </w:r>
    </w:p>
    <w:p w14:paraId="1D864C09" w14:textId="120B2976" w:rsidR="003C3A86" w:rsidRPr="002C5CC1" w:rsidRDefault="00FB028A" w:rsidP="0077158C">
      <w:pPr>
        <w:spacing w:after="0" w:line="240" w:lineRule="auto"/>
        <w:ind w:left="113" w:right="113" w:firstLine="539"/>
        <w:jc w:val="both"/>
        <w:rPr>
          <w:rFonts w:ascii="Times New Roman" w:eastAsia="Times New Roman" w:hAnsi="Times New Roman" w:cs="Times New Roman"/>
          <w:b/>
          <w:sz w:val="28"/>
          <w:szCs w:val="28"/>
        </w:rPr>
      </w:pPr>
      <w:r w:rsidRPr="002C5CC1">
        <w:rPr>
          <w:rFonts w:ascii="Times New Roman" w:eastAsia="Times New Roman" w:hAnsi="Times New Roman" w:cs="Times New Roman"/>
          <w:b/>
          <w:sz w:val="28"/>
          <w:szCs w:val="28"/>
        </w:rPr>
        <w:t>Điều 8</w:t>
      </w:r>
      <w:r w:rsidR="003C3A86" w:rsidRPr="002C5CC1">
        <w:rPr>
          <w:rFonts w:ascii="Times New Roman" w:eastAsia="Times New Roman" w:hAnsi="Times New Roman" w:cs="Times New Roman"/>
          <w:b/>
          <w:sz w:val="28"/>
          <w:szCs w:val="28"/>
        </w:rPr>
        <w:t xml:space="preserve">. Chi bồi dưỡng </w:t>
      </w:r>
      <w:r w:rsidR="00A603D8" w:rsidRPr="002C5CC1">
        <w:rPr>
          <w:rFonts w:ascii="Times New Roman" w:eastAsia="Times New Roman" w:hAnsi="Times New Roman" w:cs="Times New Roman"/>
          <w:b/>
          <w:sz w:val="28"/>
          <w:szCs w:val="28"/>
        </w:rPr>
        <w:t>VC, NLĐ</w:t>
      </w:r>
      <w:r w:rsidR="003C3A86" w:rsidRPr="002C5CC1">
        <w:rPr>
          <w:rFonts w:ascii="Times New Roman" w:eastAsia="Times New Roman" w:hAnsi="Times New Roman" w:cs="Times New Roman"/>
          <w:b/>
          <w:sz w:val="28"/>
          <w:szCs w:val="28"/>
        </w:rPr>
        <w:t xml:space="preserve"> tham gia các lớp học chứng chỉ, bồi dưỡng nâng cao </w:t>
      </w:r>
      <w:r w:rsidR="00312806" w:rsidRPr="002C5CC1">
        <w:rPr>
          <w:rFonts w:ascii="Times New Roman" w:eastAsia="Times New Roman" w:hAnsi="Times New Roman" w:cs="Times New Roman"/>
          <w:b/>
          <w:sz w:val="28"/>
          <w:szCs w:val="28"/>
        </w:rPr>
        <w:t xml:space="preserve">chuyên môn, </w:t>
      </w:r>
      <w:r w:rsidR="003C3A86" w:rsidRPr="002C5CC1">
        <w:rPr>
          <w:rFonts w:ascii="Times New Roman" w:eastAsia="Times New Roman" w:hAnsi="Times New Roman" w:cs="Times New Roman"/>
          <w:b/>
          <w:sz w:val="28"/>
          <w:szCs w:val="28"/>
        </w:rPr>
        <w:t>nghiệp vụ</w:t>
      </w:r>
    </w:p>
    <w:p w14:paraId="441FBA47" w14:textId="77777777" w:rsidR="003C3A86" w:rsidRPr="002C5CC1" w:rsidRDefault="003C3A86" w:rsidP="0077158C">
      <w:pPr>
        <w:spacing w:after="0" w:line="240" w:lineRule="auto"/>
        <w:ind w:left="113" w:right="113" w:firstLine="539"/>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Căn cứ Nghị định 89/2021NĐ-CP ngày 18 tháng 10 năm 2021</w:t>
      </w:r>
      <w:r w:rsidR="00636AF5" w:rsidRPr="002C5CC1">
        <w:rPr>
          <w:rFonts w:ascii="Times New Roman" w:eastAsia="Times New Roman" w:hAnsi="Times New Roman" w:cs="Times New Roman"/>
          <w:sz w:val="28"/>
          <w:szCs w:val="28"/>
        </w:rPr>
        <w:t xml:space="preserve"> về đào tạo, bồi dưỡng cán bộ viên chức, công chức</w:t>
      </w:r>
      <w:r w:rsidR="00BE223F" w:rsidRPr="002C5CC1">
        <w:rPr>
          <w:rFonts w:ascii="Times New Roman" w:eastAsia="Times New Roman" w:hAnsi="Times New Roman" w:cs="Times New Roman"/>
          <w:sz w:val="28"/>
          <w:szCs w:val="28"/>
        </w:rPr>
        <w:t>.</w:t>
      </w:r>
    </w:p>
    <w:p w14:paraId="103A1ACD" w14:textId="77777777" w:rsidR="00BE223F" w:rsidRPr="002C5CC1" w:rsidRDefault="00BE223F" w:rsidP="0077158C">
      <w:pPr>
        <w:spacing w:after="0" w:line="240" w:lineRule="auto"/>
        <w:ind w:left="113" w:right="113" w:firstLine="539"/>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Mức chi bồi dưỡng có thể thay đổi tùy theo tình hình tài chính tại Trung tâm Giám đốc quyết định mức chi.</w:t>
      </w:r>
    </w:p>
    <w:p w14:paraId="2022D842" w14:textId="6C308A89" w:rsidR="003C3A86" w:rsidRPr="002C5CC1" w:rsidRDefault="00FB028A" w:rsidP="00522AE9">
      <w:pPr>
        <w:spacing w:after="0" w:line="240" w:lineRule="auto"/>
        <w:ind w:left="170" w:right="170" w:firstLine="540"/>
        <w:jc w:val="both"/>
        <w:rPr>
          <w:rFonts w:ascii="Times New Roman" w:eastAsia="Times New Roman" w:hAnsi="Times New Roman" w:cs="Times New Roman"/>
          <w:b/>
          <w:sz w:val="28"/>
          <w:szCs w:val="28"/>
        </w:rPr>
      </w:pPr>
      <w:r w:rsidRPr="002C5CC1">
        <w:rPr>
          <w:rFonts w:ascii="Times New Roman" w:eastAsia="Times New Roman" w:hAnsi="Times New Roman" w:cs="Times New Roman"/>
          <w:b/>
          <w:sz w:val="28"/>
          <w:szCs w:val="28"/>
        </w:rPr>
        <w:t>Điều 9</w:t>
      </w:r>
      <w:r w:rsidR="001529A8" w:rsidRPr="002C5CC1">
        <w:rPr>
          <w:rFonts w:ascii="Times New Roman" w:eastAsia="Times New Roman" w:hAnsi="Times New Roman" w:cs="Times New Roman"/>
          <w:b/>
          <w:sz w:val="28"/>
          <w:szCs w:val="28"/>
        </w:rPr>
        <w:t xml:space="preserve">. Chi bồi dưỡng </w:t>
      </w:r>
      <w:r w:rsidR="00A603D8" w:rsidRPr="002C5CC1">
        <w:rPr>
          <w:rFonts w:ascii="Times New Roman" w:eastAsia="Times New Roman" w:hAnsi="Times New Roman" w:cs="Times New Roman"/>
          <w:b/>
          <w:sz w:val="28"/>
          <w:szCs w:val="28"/>
        </w:rPr>
        <w:t>VC, NLĐ</w:t>
      </w:r>
      <w:r w:rsidR="001529A8" w:rsidRPr="002C5CC1">
        <w:rPr>
          <w:rFonts w:ascii="Times New Roman" w:eastAsia="Times New Roman" w:hAnsi="Times New Roman" w:cs="Times New Roman"/>
          <w:b/>
          <w:sz w:val="28"/>
          <w:szCs w:val="28"/>
        </w:rPr>
        <w:t xml:space="preserve"> làm công tác sao in đề thi</w:t>
      </w:r>
    </w:p>
    <w:p w14:paraId="73CF0EC6" w14:textId="7BD2978E" w:rsidR="001529A8" w:rsidRPr="002C5CC1" w:rsidRDefault="00F56BB7" w:rsidP="00522AE9">
      <w:pPr>
        <w:spacing w:after="0" w:line="240" w:lineRule="auto"/>
        <w:ind w:left="170" w:right="170" w:firstLine="540"/>
        <w:jc w:val="both"/>
        <w:rPr>
          <w:rFonts w:ascii="Times New Roman" w:eastAsia="Times New Roman" w:hAnsi="Times New Roman" w:cs="Times New Roman"/>
          <w:color w:val="FF0000"/>
          <w:sz w:val="28"/>
          <w:szCs w:val="28"/>
        </w:rPr>
      </w:pPr>
      <w:r w:rsidRPr="002C5CC1">
        <w:rPr>
          <w:rFonts w:ascii="Times New Roman" w:eastAsia="Times New Roman" w:hAnsi="Times New Roman" w:cs="Times New Roman"/>
          <w:sz w:val="28"/>
          <w:szCs w:val="28"/>
        </w:rPr>
        <w:t xml:space="preserve">Thực hiện theo Nghị </w:t>
      </w:r>
      <w:r w:rsidRPr="002C5CC1">
        <w:rPr>
          <w:rFonts w:ascii="Times New Roman" w:eastAsia="Times New Roman" w:hAnsi="Times New Roman" w:cs="Times New Roman"/>
          <w:color w:val="000000" w:themeColor="text1"/>
          <w:sz w:val="28"/>
          <w:szCs w:val="28"/>
        </w:rPr>
        <w:t>quyết 0</w:t>
      </w:r>
      <w:r w:rsidR="00411B34" w:rsidRPr="002C5CC1">
        <w:rPr>
          <w:rFonts w:ascii="Times New Roman" w:eastAsia="Times New Roman" w:hAnsi="Times New Roman" w:cs="Times New Roman"/>
          <w:color w:val="000000" w:themeColor="text1"/>
          <w:sz w:val="28"/>
          <w:szCs w:val="28"/>
        </w:rPr>
        <w:t>6</w:t>
      </w:r>
      <w:r w:rsidRPr="002C5CC1">
        <w:rPr>
          <w:rFonts w:ascii="Times New Roman" w:eastAsia="Times New Roman" w:hAnsi="Times New Roman" w:cs="Times New Roman"/>
          <w:color w:val="000000" w:themeColor="text1"/>
          <w:sz w:val="28"/>
          <w:szCs w:val="28"/>
        </w:rPr>
        <w:t>/202</w:t>
      </w:r>
      <w:r w:rsidR="00411B34" w:rsidRPr="002C5CC1">
        <w:rPr>
          <w:rFonts w:ascii="Times New Roman" w:eastAsia="Times New Roman" w:hAnsi="Times New Roman" w:cs="Times New Roman"/>
          <w:color w:val="000000" w:themeColor="text1"/>
          <w:sz w:val="28"/>
          <w:szCs w:val="28"/>
        </w:rPr>
        <w:t>4</w:t>
      </w:r>
      <w:r w:rsidR="006E574E" w:rsidRPr="002C5CC1">
        <w:rPr>
          <w:rFonts w:ascii="Times New Roman" w:eastAsia="Times New Roman" w:hAnsi="Times New Roman" w:cs="Times New Roman"/>
          <w:color w:val="000000" w:themeColor="text1"/>
          <w:sz w:val="28"/>
          <w:szCs w:val="28"/>
        </w:rPr>
        <w:t>/NQ-HĐND</w:t>
      </w:r>
      <w:r w:rsidRPr="002C5CC1">
        <w:rPr>
          <w:rFonts w:ascii="Times New Roman" w:eastAsia="Times New Roman" w:hAnsi="Times New Roman" w:cs="Times New Roman"/>
          <w:color w:val="000000" w:themeColor="text1"/>
          <w:sz w:val="28"/>
          <w:szCs w:val="28"/>
        </w:rPr>
        <w:t xml:space="preserve"> tỉnh Quảng </w:t>
      </w:r>
      <w:r w:rsidRPr="002C5CC1">
        <w:rPr>
          <w:rFonts w:ascii="Times New Roman" w:eastAsia="Times New Roman" w:hAnsi="Times New Roman" w:cs="Times New Roman"/>
          <w:sz w:val="28"/>
          <w:szCs w:val="28"/>
        </w:rPr>
        <w:t xml:space="preserve">Nam </w:t>
      </w:r>
      <w:r w:rsidR="006E574E" w:rsidRPr="002C5CC1">
        <w:rPr>
          <w:rFonts w:ascii="Times New Roman" w:eastAsia="Times New Roman" w:hAnsi="Times New Roman" w:cs="Times New Roman"/>
          <w:sz w:val="28"/>
          <w:szCs w:val="28"/>
        </w:rPr>
        <w:t xml:space="preserve">ngày </w:t>
      </w:r>
      <w:r w:rsidR="00411B34" w:rsidRPr="002C5CC1">
        <w:rPr>
          <w:rFonts w:ascii="Times New Roman" w:eastAsia="Times New Roman" w:hAnsi="Times New Roman" w:cs="Times New Roman"/>
          <w:sz w:val="28"/>
          <w:szCs w:val="28"/>
        </w:rPr>
        <w:t xml:space="preserve">23 </w:t>
      </w:r>
      <w:r w:rsidR="006E574E" w:rsidRPr="002C5CC1">
        <w:rPr>
          <w:rFonts w:ascii="Times New Roman" w:eastAsia="Times New Roman" w:hAnsi="Times New Roman" w:cs="Times New Roman"/>
          <w:sz w:val="28"/>
          <w:szCs w:val="28"/>
        </w:rPr>
        <w:t>tháng 01 năm 202</w:t>
      </w:r>
      <w:r w:rsidR="00411B34" w:rsidRPr="002C5CC1">
        <w:rPr>
          <w:rFonts w:ascii="Times New Roman" w:eastAsia="Times New Roman" w:hAnsi="Times New Roman" w:cs="Times New Roman"/>
          <w:sz w:val="28"/>
          <w:szCs w:val="28"/>
        </w:rPr>
        <w:t>4</w:t>
      </w:r>
      <w:r w:rsidR="006E574E" w:rsidRPr="002C5CC1">
        <w:rPr>
          <w:rFonts w:ascii="Times New Roman" w:eastAsia="Times New Roman" w:hAnsi="Times New Roman" w:cs="Times New Roman"/>
          <w:sz w:val="28"/>
          <w:szCs w:val="28"/>
        </w:rPr>
        <w:t xml:space="preserve"> về việc quy định mức chi tiền công thực hiện các nhiệm vụ thuộc công tác chuẩn bị, tổ chức và tham dự các kỳ thi đối với giáo dục phổ thông, chính sách hỗ trợ tổ chức ôn </w:t>
      </w:r>
      <w:r w:rsidR="004F3381" w:rsidRPr="002C5CC1">
        <w:rPr>
          <w:rFonts w:ascii="Times New Roman" w:eastAsia="Times New Roman" w:hAnsi="Times New Roman" w:cs="Times New Roman"/>
          <w:sz w:val="28"/>
          <w:szCs w:val="28"/>
        </w:rPr>
        <w:t>t</w:t>
      </w:r>
      <w:r w:rsidR="0047642E" w:rsidRPr="002C5CC1">
        <w:rPr>
          <w:rFonts w:ascii="Times New Roman" w:eastAsia="Times New Roman" w:hAnsi="Times New Roman" w:cs="Times New Roman"/>
          <w:sz w:val="28"/>
          <w:szCs w:val="28"/>
        </w:rPr>
        <w:t>ập cho học sinh đồng bào dân tộ</w:t>
      </w:r>
      <w:r w:rsidR="006E574E" w:rsidRPr="002C5CC1">
        <w:rPr>
          <w:rFonts w:ascii="Times New Roman" w:eastAsia="Times New Roman" w:hAnsi="Times New Roman" w:cs="Times New Roman"/>
          <w:sz w:val="28"/>
          <w:szCs w:val="28"/>
        </w:rPr>
        <w:t>c thiểu số tham dự kỳ thi</w:t>
      </w:r>
      <w:r w:rsidR="00C54F20" w:rsidRPr="002C5CC1">
        <w:rPr>
          <w:rFonts w:ascii="Times New Roman" w:eastAsia="Times New Roman" w:hAnsi="Times New Roman" w:cs="Times New Roman"/>
          <w:sz w:val="28"/>
          <w:szCs w:val="28"/>
        </w:rPr>
        <w:t xml:space="preserve"> trung học phổ thông trên địa bàn tỉnh Quảng Nam.</w:t>
      </w:r>
    </w:p>
    <w:p w14:paraId="6976C7F9" w14:textId="340F2AC4" w:rsidR="001529A8" w:rsidRPr="002C5CC1" w:rsidRDefault="00F56BB7"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Mức chi bồi dưỡng có thể thay đổi tùy theo tình hình tài chính tại Trung tâm Giám đốc quyết định mức chi</w:t>
      </w:r>
      <w:r w:rsidR="00CB1E27" w:rsidRPr="002C5CC1">
        <w:rPr>
          <w:rFonts w:ascii="Times New Roman" w:eastAsia="Times New Roman" w:hAnsi="Times New Roman" w:cs="Times New Roman"/>
          <w:sz w:val="28"/>
          <w:szCs w:val="28"/>
        </w:rPr>
        <w:t xml:space="preserve"> nhưng không vượt quá quy định của Nghị quyết </w:t>
      </w:r>
      <w:r w:rsidR="00CB1E27" w:rsidRPr="002C5CC1">
        <w:rPr>
          <w:rFonts w:ascii="Times New Roman" w:eastAsia="Times New Roman" w:hAnsi="Times New Roman" w:cs="Times New Roman"/>
          <w:color w:val="000000" w:themeColor="text1"/>
          <w:sz w:val="28"/>
          <w:szCs w:val="28"/>
        </w:rPr>
        <w:t xml:space="preserve">06/2024/NQ-HĐND tỉnh Quảng </w:t>
      </w:r>
      <w:r w:rsidR="00CB1E27" w:rsidRPr="002C5CC1">
        <w:rPr>
          <w:rFonts w:ascii="Times New Roman" w:eastAsia="Times New Roman" w:hAnsi="Times New Roman" w:cs="Times New Roman"/>
          <w:sz w:val="28"/>
          <w:szCs w:val="28"/>
        </w:rPr>
        <w:t>Nam ngày 23 tháng 01 năm 2024.</w:t>
      </w:r>
    </w:p>
    <w:p w14:paraId="0CE29A04" w14:textId="39857866" w:rsidR="006A2840" w:rsidRPr="002C5CC1" w:rsidRDefault="00744D01" w:rsidP="00522AE9">
      <w:pPr>
        <w:spacing w:after="0" w:line="240" w:lineRule="auto"/>
        <w:ind w:right="170" w:firstLine="540"/>
        <w:jc w:val="both"/>
        <w:rPr>
          <w:rFonts w:ascii="Times New Roman" w:hAnsi="Times New Roman" w:cs="Times New Roman"/>
          <w:color w:val="000000" w:themeColor="text1"/>
          <w:sz w:val="28"/>
          <w:szCs w:val="28"/>
          <w:lang w:val="nl-NL"/>
        </w:rPr>
      </w:pPr>
      <w:r w:rsidRPr="002C5CC1">
        <w:rPr>
          <w:rFonts w:ascii="Times New Roman" w:hAnsi="Times New Roman" w:cs="Times New Roman"/>
          <w:b/>
          <w:color w:val="000000" w:themeColor="text1"/>
          <w:sz w:val="28"/>
          <w:szCs w:val="28"/>
          <w:lang w:val="nl-NL"/>
        </w:rPr>
        <w:t>Điều 10</w:t>
      </w:r>
      <w:r w:rsidR="009A08BB" w:rsidRPr="002C5CC1">
        <w:rPr>
          <w:rFonts w:ascii="Times New Roman" w:hAnsi="Times New Roman" w:cs="Times New Roman"/>
          <w:b/>
          <w:color w:val="000000" w:themeColor="text1"/>
          <w:sz w:val="28"/>
          <w:szCs w:val="28"/>
          <w:lang w:val="nl-NL"/>
        </w:rPr>
        <w:t>.</w:t>
      </w:r>
      <w:r w:rsidR="006A2840" w:rsidRPr="002C5CC1">
        <w:rPr>
          <w:rFonts w:ascii="Times New Roman" w:hAnsi="Times New Roman" w:cs="Times New Roman"/>
          <w:b/>
          <w:color w:val="000000" w:themeColor="text1"/>
          <w:sz w:val="28"/>
          <w:szCs w:val="28"/>
          <w:lang w:val="nl-NL"/>
        </w:rPr>
        <w:t xml:space="preserve"> </w:t>
      </w:r>
      <w:r w:rsidR="006A2840" w:rsidRPr="002C5CC1">
        <w:rPr>
          <w:rFonts w:ascii="Times New Roman" w:hAnsi="Times New Roman" w:cs="Times New Roman"/>
          <w:b/>
          <w:bCs/>
          <w:color w:val="000000" w:themeColor="text1"/>
          <w:sz w:val="28"/>
          <w:szCs w:val="28"/>
          <w:lang w:val="nl-NL"/>
        </w:rPr>
        <w:t xml:space="preserve">Chi bồi dưỡng </w:t>
      </w:r>
      <w:r w:rsidR="006A2840" w:rsidRPr="002C5CC1">
        <w:rPr>
          <w:rFonts w:ascii="Times New Roman" w:hAnsi="Times New Roman" w:cs="Times New Roman"/>
          <w:b/>
          <w:bCs/>
          <w:color w:val="000000" w:themeColor="text1"/>
          <w:sz w:val="28"/>
          <w:szCs w:val="28"/>
          <w:lang w:val="vi-VN"/>
        </w:rPr>
        <w:t xml:space="preserve">người làm công tác tuyển sinh </w:t>
      </w:r>
    </w:p>
    <w:p w14:paraId="36B66FF9" w14:textId="28CCAA28" w:rsidR="003F34E3" w:rsidRPr="002C5CC1" w:rsidRDefault="006A2840" w:rsidP="0077158C">
      <w:pPr>
        <w:spacing w:after="0" w:line="240" w:lineRule="auto"/>
        <w:ind w:right="170" w:firstLine="539"/>
        <w:jc w:val="both"/>
        <w:rPr>
          <w:rFonts w:ascii="Times New Roman" w:hAnsi="Times New Roman" w:cs="Times New Roman"/>
          <w:bCs/>
          <w:sz w:val="28"/>
          <w:szCs w:val="28"/>
        </w:rPr>
      </w:pPr>
      <w:r w:rsidRPr="002C5CC1">
        <w:rPr>
          <w:rFonts w:ascii="Times New Roman" w:hAnsi="Times New Roman" w:cs="Times New Roman"/>
          <w:bCs/>
          <w:sz w:val="28"/>
          <w:szCs w:val="28"/>
          <w:lang w:val="vi-VN"/>
        </w:rPr>
        <w:t>Tuyển sinh học viên dự thi đại học hằng năm thực hiệ</w:t>
      </w:r>
      <w:r w:rsidR="003F34E3" w:rsidRPr="002C5CC1">
        <w:rPr>
          <w:rFonts w:ascii="Times New Roman" w:hAnsi="Times New Roman" w:cs="Times New Roman"/>
          <w:bCs/>
          <w:sz w:val="28"/>
          <w:szCs w:val="28"/>
          <w:lang w:val="vi-VN"/>
        </w:rPr>
        <w:t>n theo thông tư</w:t>
      </w:r>
      <w:r w:rsidR="00FB028A" w:rsidRPr="002C5CC1">
        <w:rPr>
          <w:rFonts w:ascii="Times New Roman" w:hAnsi="Times New Roman" w:cs="Times New Roman"/>
          <w:bCs/>
          <w:sz w:val="28"/>
          <w:szCs w:val="28"/>
        </w:rPr>
        <w:t xml:space="preserve"> </w:t>
      </w:r>
      <w:r w:rsidR="003F34E3" w:rsidRPr="002C5CC1">
        <w:rPr>
          <w:rFonts w:ascii="Times New Roman" w:hAnsi="Times New Roman" w:cs="Times New Roman"/>
          <w:bCs/>
          <w:sz w:val="28"/>
          <w:szCs w:val="28"/>
          <w:lang w:val="vi-VN"/>
        </w:rPr>
        <w:t>liê</w:t>
      </w:r>
      <w:r w:rsidR="003F34E3" w:rsidRPr="002C5CC1">
        <w:rPr>
          <w:rFonts w:ascii="Times New Roman" w:hAnsi="Times New Roman" w:cs="Times New Roman"/>
          <w:bCs/>
          <w:sz w:val="28"/>
          <w:szCs w:val="28"/>
        </w:rPr>
        <w:t>n</w:t>
      </w:r>
      <w:r w:rsidR="00FB028A" w:rsidRPr="002C5CC1">
        <w:rPr>
          <w:rFonts w:ascii="Times New Roman" w:hAnsi="Times New Roman" w:cs="Times New Roman"/>
          <w:bCs/>
          <w:sz w:val="28"/>
          <w:szCs w:val="28"/>
        </w:rPr>
        <w:t xml:space="preserve"> </w:t>
      </w:r>
      <w:r w:rsidR="003F34E3" w:rsidRPr="002C5CC1">
        <w:rPr>
          <w:rFonts w:ascii="Times New Roman" w:hAnsi="Times New Roman" w:cs="Times New Roman"/>
          <w:bCs/>
          <w:sz w:val="28"/>
          <w:szCs w:val="28"/>
        </w:rPr>
        <w:t>tịch số 40/2015/TTLT-BTC-ĐT ngày 27/3/2015;</w:t>
      </w:r>
    </w:p>
    <w:p w14:paraId="0FF26985" w14:textId="77777777" w:rsidR="006A2840" w:rsidRPr="002C5CC1" w:rsidRDefault="006A2840" w:rsidP="0077158C">
      <w:pPr>
        <w:spacing w:after="0" w:line="240" w:lineRule="auto"/>
        <w:ind w:right="170" w:firstLine="539"/>
        <w:jc w:val="both"/>
        <w:rPr>
          <w:rFonts w:ascii="Times New Roman" w:hAnsi="Times New Roman" w:cs="Times New Roman"/>
          <w:bCs/>
          <w:sz w:val="28"/>
          <w:szCs w:val="28"/>
        </w:rPr>
      </w:pPr>
      <w:r w:rsidRPr="002C5CC1">
        <w:rPr>
          <w:rFonts w:ascii="Times New Roman" w:hAnsi="Times New Roman" w:cs="Times New Roman"/>
          <w:bCs/>
          <w:sz w:val="28"/>
          <w:szCs w:val="28"/>
        </w:rPr>
        <w:t>L</w:t>
      </w:r>
      <w:r w:rsidRPr="002C5CC1">
        <w:rPr>
          <w:rFonts w:ascii="Times New Roman" w:hAnsi="Times New Roman" w:cs="Times New Roman"/>
          <w:bCs/>
          <w:sz w:val="28"/>
          <w:szCs w:val="28"/>
          <w:lang w:val="vi-VN"/>
        </w:rPr>
        <w:t>iên kết đào tạo với các đơn vị hệ vừa học vừa làm các lớp Trung cấp, Cao đẳng, Đại học và các lớp bồi dưỡng</w:t>
      </w:r>
      <w:r w:rsidRPr="002C5CC1">
        <w:rPr>
          <w:rFonts w:ascii="Times New Roman" w:hAnsi="Times New Roman" w:cs="Times New Roman"/>
          <w:bCs/>
          <w:sz w:val="28"/>
          <w:szCs w:val="28"/>
        </w:rPr>
        <w:t>.</w:t>
      </w:r>
    </w:p>
    <w:p w14:paraId="61C6C06C" w14:textId="196FC82C" w:rsidR="000F09A5" w:rsidRPr="002C5CC1" w:rsidRDefault="00A603D8" w:rsidP="0077158C">
      <w:pPr>
        <w:spacing w:after="0" w:line="240" w:lineRule="auto"/>
        <w:ind w:firstLine="539"/>
        <w:rPr>
          <w:rFonts w:ascii="Times New Roman" w:hAnsi="Times New Roman" w:cs="Times New Roman"/>
          <w:sz w:val="28"/>
          <w:szCs w:val="28"/>
          <w:lang w:val="nl-NL"/>
        </w:rPr>
      </w:pPr>
      <w:r w:rsidRPr="002C5CC1">
        <w:rPr>
          <w:rFonts w:ascii="Times New Roman" w:hAnsi="Times New Roman" w:cs="Times New Roman"/>
          <w:sz w:val="28"/>
          <w:szCs w:val="28"/>
          <w:lang w:val="nl-NL"/>
        </w:rPr>
        <w:t>VC, NLĐ</w:t>
      </w:r>
      <w:r w:rsidR="000F09A5" w:rsidRPr="002C5CC1">
        <w:rPr>
          <w:rFonts w:ascii="Times New Roman" w:hAnsi="Times New Roman" w:cs="Times New Roman"/>
          <w:sz w:val="28"/>
          <w:szCs w:val="28"/>
          <w:lang w:val="nl-NL"/>
        </w:rPr>
        <w:t xml:space="preserve"> trực tiếp tham gia công tác tuyển sinh các lớp Đại học và các lớp ngắn hạn được hưởng chế độ bồi dưỡng công tác tuyển sinh với mức chi 2% của kinh phí được trích lại/tổng số học viên tuyển sinh được.</w:t>
      </w:r>
    </w:p>
    <w:p w14:paraId="20D0D66A" w14:textId="4B11B47F" w:rsidR="000F09A5" w:rsidRPr="002C5CC1" w:rsidRDefault="000F09A5" w:rsidP="0077158C">
      <w:pPr>
        <w:spacing w:after="0" w:line="240" w:lineRule="auto"/>
        <w:ind w:firstLine="539"/>
        <w:rPr>
          <w:rFonts w:ascii="Times New Roman" w:hAnsi="Times New Roman" w:cs="Times New Roman"/>
          <w:sz w:val="28"/>
          <w:szCs w:val="28"/>
          <w:lang w:val="nl-NL"/>
        </w:rPr>
      </w:pPr>
      <w:r w:rsidRPr="002C5CC1">
        <w:rPr>
          <w:rFonts w:ascii="Times New Roman" w:hAnsi="Times New Roman" w:cs="Times New Roman"/>
          <w:sz w:val="28"/>
          <w:szCs w:val="28"/>
          <w:lang w:val="nl-NL"/>
        </w:rPr>
        <w:t>Đối với các lớp Liên kết đào tạo,</w:t>
      </w:r>
      <w:r w:rsidRPr="002C5CC1">
        <w:rPr>
          <w:rFonts w:ascii="Times New Roman" w:hAnsi="Times New Roman" w:cs="Times New Roman"/>
          <w:color w:val="FF0000"/>
          <w:sz w:val="28"/>
          <w:szCs w:val="28"/>
          <w:lang w:val="nl-NL"/>
        </w:rPr>
        <w:t xml:space="preserve"> </w:t>
      </w:r>
      <w:r w:rsidR="00A603D8" w:rsidRPr="002C5CC1">
        <w:rPr>
          <w:rFonts w:ascii="Times New Roman" w:hAnsi="Times New Roman" w:cs="Times New Roman"/>
          <w:sz w:val="28"/>
          <w:szCs w:val="28"/>
          <w:lang w:val="nl-NL"/>
        </w:rPr>
        <w:t>VC, NLĐ</w:t>
      </w:r>
      <w:r w:rsidRPr="002C5CC1">
        <w:rPr>
          <w:rFonts w:ascii="Times New Roman" w:hAnsi="Times New Roman" w:cs="Times New Roman"/>
          <w:sz w:val="28"/>
          <w:szCs w:val="28"/>
          <w:lang w:val="nl-NL"/>
        </w:rPr>
        <w:t xml:space="preserve"> tham gia coi thi kết thúc môn, coi thi tốt nghiệp thì đơn vị liên kết chi trả.</w:t>
      </w:r>
    </w:p>
    <w:p w14:paraId="06BE588F" w14:textId="591F3FAB" w:rsidR="006A2840" w:rsidRPr="002C5CC1" w:rsidRDefault="006A2840" w:rsidP="0077158C">
      <w:pPr>
        <w:spacing w:after="0" w:line="240" w:lineRule="auto"/>
        <w:ind w:left="170" w:right="170" w:firstLine="539"/>
        <w:jc w:val="both"/>
        <w:rPr>
          <w:rFonts w:ascii="Times New Roman" w:hAnsi="Times New Roman" w:cs="Times New Roman"/>
          <w:bCs/>
          <w:sz w:val="28"/>
          <w:szCs w:val="28"/>
        </w:rPr>
      </w:pPr>
      <w:r w:rsidRPr="002C5CC1">
        <w:rPr>
          <w:rFonts w:ascii="Times New Roman" w:hAnsi="Times New Roman" w:cs="Times New Roman"/>
          <w:bCs/>
          <w:sz w:val="28"/>
          <w:szCs w:val="28"/>
        </w:rPr>
        <w:t>Ngoài việc tuyển sinh mở các lớp học do Trung tâm tổ chức ở nhiề</w:t>
      </w:r>
      <w:r w:rsidR="00885CE5" w:rsidRPr="002C5CC1">
        <w:rPr>
          <w:rFonts w:ascii="Times New Roman" w:hAnsi="Times New Roman" w:cs="Times New Roman"/>
          <w:bCs/>
          <w:sz w:val="28"/>
          <w:szCs w:val="28"/>
        </w:rPr>
        <w:t>u kênh thô</w:t>
      </w:r>
      <w:r w:rsidRPr="002C5CC1">
        <w:rPr>
          <w:rFonts w:ascii="Times New Roman" w:hAnsi="Times New Roman" w:cs="Times New Roman"/>
          <w:bCs/>
          <w:sz w:val="28"/>
          <w:szCs w:val="28"/>
        </w:rPr>
        <w:t>ng tin, để đảm bảo số lượng học viên tham gia đầy đủ theo yêu cầu của một lớp học, ngành học, Trung tâm sẽ phối hợp với các huyện, xã và các cơ quan đơn vị nơi có người có nhu cầu học tập để mở rộng mạng lưới tuyển sinh về từng địa phương.</w:t>
      </w:r>
    </w:p>
    <w:p w14:paraId="4F581454" w14:textId="77777777" w:rsidR="006A2840" w:rsidRPr="002C5CC1" w:rsidRDefault="006A2840" w:rsidP="00522AE9">
      <w:pPr>
        <w:spacing w:after="0" w:line="240" w:lineRule="auto"/>
        <w:ind w:left="170" w:right="170" w:firstLine="540"/>
        <w:jc w:val="both"/>
        <w:rPr>
          <w:rFonts w:ascii="Times New Roman" w:hAnsi="Times New Roman" w:cs="Times New Roman"/>
          <w:bCs/>
          <w:sz w:val="28"/>
          <w:szCs w:val="28"/>
          <w:lang w:val="nl-NL"/>
        </w:rPr>
      </w:pPr>
      <w:r w:rsidRPr="002C5CC1">
        <w:rPr>
          <w:rFonts w:ascii="Times New Roman" w:hAnsi="Times New Roman" w:cs="Times New Roman"/>
          <w:b/>
          <w:bCs/>
          <w:sz w:val="28"/>
          <w:szCs w:val="28"/>
          <w:lang w:val="nl-NL"/>
        </w:rPr>
        <w:t>Đối với công tác tuyển sinh</w:t>
      </w:r>
      <w:r w:rsidRPr="002C5CC1">
        <w:rPr>
          <w:rFonts w:ascii="Times New Roman" w:hAnsi="Times New Roman" w:cs="Times New Roman"/>
          <w:bCs/>
          <w:sz w:val="28"/>
          <w:szCs w:val="28"/>
          <w:lang w:val="nl-NL"/>
        </w:rPr>
        <w:t xml:space="preserve">: Tùy theo các lớp bồi dưỡng, đào tạo theo quy mô, thời gian giảng dạy học tập để chi bồi dưỡng trách nhiệm cho </w:t>
      </w:r>
      <w:r w:rsidR="00E24896" w:rsidRPr="002C5CC1">
        <w:rPr>
          <w:rFonts w:ascii="Times New Roman" w:hAnsi="Times New Roman" w:cs="Times New Roman"/>
          <w:bCs/>
          <w:sz w:val="28"/>
          <w:szCs w:val="28"/>
        </w:rPr>
        <w:t xml:space="preserve">Đơn vị, cá nhân ngoài Trung tâm là </w:t>
      </w:r>
      <w:r w:rsidRPr="002C5CC1">
        <w:rPr>
          <w:rFonts w:ascii="Times New Roman" w:hAnsi="Times New Roman" w:cs="Times New Roman"/>
          <w:bCs/>
          <w:sz w:val="28"/>
          <w:szCs w:val="28"/>
          <w:lang w:val="nl-NL"/>
        </w:rPr>
        <w:t>những người trực tiếp tham gia các hoạt động dịch vụ bao gồm việc tổ chức tuyển sinh và thu nhận hồ sơ tuyển sinh. Mức chi, trích từ 5% đế</w:t>
      </w:r>
      <w:r w:rsidR="00A56A1A" w:rsidRPr="002C5CC1">
        <w:rPr>
          <w:rFonts w:ascii="Times New Roman" w:hAnsi="Times New Roman" w:cs="Times New Roman"/>
          <w:bCs/>
          <w:sz w:val="28"/>
          <w:szCs w:val="28"/>
          <w:lang w:val="nl-NL"/>
        </w:rPr>
        <w:t>n 10%</w:t>
      </w:r>
      <w:r w:rsidRPr="002C5CC1">
        <w:rPr>
          <w:rFonts w:ascii="Times New Roman" w:hAnsi="Times New Roman" w:cs="Times New Roman"/>
          <w:sz w:val="28"/>
          <w:szCs w:val="28"/>
          <w:lang w:val="nl-NL"/>
        </w:rPr>
        <w:t xml:space="preserve"> tổng </w:t>
      </w:r>
      <w:r w:rsidR="00E24896" w:rsidRPr="002C5CC1">
        <w:rPr>
          <w:rFonts w:ascii="Times New Roman" w:hAnsi="Times New Roman" w:cs="Times New Roman"/>
          <w:sz w:val="28"/>
          <w:szCs w:val="28"/>
          <w:lang w:val="nl-NL"/>
        </w:rPr>
        <w:t xml:space="preserve">mức </w:t>
      </w:r>
      <w:r w:rsidRPr="002C5CC1">
        <w:rPr>
          <w:rFonts w:ascii="Times New Roman" w:hAnsi="Times New Roman" w:cs="Times New Roman"/>
          <w:sz w:val="28"/>
          <w:szCs w:val="28"/>
          <w:lang w:val="nl-NL"/>
        </w:rPr>
        <w:t>thu</w:t>
      </w:r>
      <w:r w:rsidRPr="002C5CC1">
        <w:rPr>
          <w:rFonts w:ascii="Times New Roman" w:hAnsi="Times New Roman" w:cs="Times New Roman"/>
          <w:bCs/>
          <w:sz w:val="28"/>
          <w:szCs w:val="28"/>
          <w:lang w:val="nl-NL"/>
        </w:rPr>
        <w:t xml:space="preserve"> </w:t>
      </w:r>
      <w:r w:rsidR="00E24896" w:rsidRPr="002C5CC1">
        <w:rPr>
          <w:rFonts w:ascii="Times New Roman" w:hAnsi="Times New Roman" w:cs="Times New Roman"/>
          <w:bCs/>
          <w:sz w:val="28"/>
          <w:szCs w:val="28"/>
          <w:lang w:val="nl-NL"/>
        </w:rPr>
        <w:t>học phí</w:t>
      </w:r>
      <w:r w:rsidRPr="002C5CC1">
        <w:rPr>
          <w:rFonts w:ascii="Times New Roman" w:hAnsi="Times New Roman" w:cs="Times New Roman"/>
          <w:bCs/>
          <w:sz w:val="28"/>
          <w:szCs w:val="28"/>
          <w:lang w:val="nl-NL"/>
        </w:rPr>
        <w:t xml:space="preserve"> kỳ học nhứ nhất đối với các lớp học Trung cấp, cao đẳng, Đại học và từ</w:t>
      </w:r>
      <w:r w:rsidR="00E24896" w:rsidRPr="002C5CC1">
        <w:rPr>
          <w:rFonts w:ascii="Times New Roman" w:hAnsi="Times New Roman" w:cs="Times New Roman"/>
          <w:bCs/>
          <w:sz w:val="28"/>
          <w:szCs w:val="28"/>
          <w:lang w:val="nl-NL"/>
        </w:rPr>
        <w:t xml:space="preserve"> 2</w:t>
      </w:r>
      <w:r w:rsidRPr="002C5CC1">
        <w:rPr>
          <w:rFonts w:ascii="Times New Roman" w:hAnsi="Times New Roman" w:cs="Times New Roman"/>
          <w:bCs/>
          <w:sz w:val="28"/>
          <w:szCs w:val="28"/>
          <w:lang w:val="nl-NL"/>
        </w:rPr>
        <w:t>% đế</w:t>
      </w:r>
      <w:r w:rsidR="00E24896" w:rsidRPr="002C5CC1">
        <w:rPr>
          <w:rFonts w:ascii="Times New Roman" w:hAnsi="Times New Roman" w:cs="Times New Roman"/>
          <w:bCs/>
          <w:sz w:val="28"/>
          <w:szCs w:val="28"/>
          <w:lang w:val="nl-NL"/>
        </w:rPr>
        <w:t xml:space="preserve">n </w:t>
      </w:r>
      <w:r w:rsidR="00C26C6A" w:rsidRPr="002C5CC1">
        <w:rPr>
          <w:rFonts w:ascii="Times New Roman" w:hAnsi="Times New Roman" w:cs="Times New Roman"/>
          <w:bCs/>
          <w:sz w:val="28"/>
          <w:szCs w:val="28"/>
          <w:lang w:val="nl-NL"/>
        </w:rPr>
        <w:t>5</w:t>
      </w:r>
      <w:r w:rsidRPr="002C5CC1">
        <w:rPr>
          <w:rFonts w:ascii="Times New Roman" w:hAnsi="Times New Roman" w:cs="Times New Roman"/>
          <w:bCs/>
          <w:sz w:val="28"/>
          <w:szCs w:val="28"/>
          <w:lang w:val="nl-NL"/>
        </w:rPr>
        <w:t xml:space="preserve">% </w:t>
      </w:r>
      <w:r w:rsidRPr="002C5CC1">
        <w:rPr>
          <w:rFonts w:ascii="Times New Roman" w:hAnsi="Times New Roman" w:cs="Times New Roman"/>
          <w:sz w:val="28"/>
          <w:szCs w:val="28"/>
          <w:lang w:val="nl-NL"/>
        </w:rPr>
        <w:t xml:space="preserve">tổng </w:t>
      </w:r>
      <w:r w:rsidR="00E24896" w:rsidRPr="002C5CC1">
        <w:rPr>
          <w:rFonts w:ascii="Times New Roman" w:hAnsi="Times New Roman" w:cs="Times New Roman"/>
          <w:sz w:val="28"/>
          <w:szCs w:val="28"/>
          <w:lang w:val="nl-NL"/>
        </w:rPr>
        <w:t>tổng mức thu</w:t>
      </w:r>
      <w:r w:rsidR="00E24896" w:rsidRPr="002C5CC1">
        <w:rPr>
          <w:rFonts w:ascii="Times New Roman" w:hAnsi="Times New Roman" w:cs="Times New Roman"/>
          <w:bCs/>
          <w:sz w:val="28"/>
          <w:szCs w:val="28"/>
          <w:lang w:val="nl-NL"/>
        </w:rPr>
        <w:t xml:space="preserve"> </w:t>
      </w:r>
      <w:r w:rsidR="00E24896" w:rsidRPr="002C5CC1">
        <w:rPr>
          <w:rFonts w:ascii="Times New Roman" w:hAnsi="Times New Roman" w:cs="Times New Roman"/>
          <w:bCs/>
          <w:sz w:val="28"/>
          <w:szCs w:val="28"/>
          <w:lang w:val="nl-NL"/>
        </w:rPr>
        <w:lastRenderedPageBreak/>
        <w:t xml:space="preserve">học phí </w:t>
      </w:r>
      <w:r w:rsidR="0064724C" w:rsidRPr="002C5CC1">
        <w:rPr>
          <w:rFonts w:ascii="Times New Roman" w:hAnsi="Times New Roman" w:cs="Times New Roman"/>
          <w:bCs/>
          <w:sz w:val="28"/>
          <w:szCs w:val="28"/>
          <w:lang w:val="nl-NL"/>
        </w:rPr>
        <w:t xml:space="preserve">đối với các lớp bồi dưỡng ngắn hạn </w:t>
      </w:r>
      <w:r w:rsidRPr="002C5CC1">
        <w:rPr>
          <w:rFonts w:ascii="Times New Roman" w:hAnsi="Times New Roman" w:cs="Times New Roman"/>
          <w:bCs/>
          <w:sz w:val="28"/>
          <w:szCs w:val="28"/>
          <w:lang w:val="nl-NL"/>
        </w:rPr>
        <w:t xml:space="preserve">để chi trực tiếp cho những người trực tiếp tham gia tuyển sinh học viên có đủ điều kiện học tập tại Trung tâm. </w:t>
      </w:r>
    </w:p>
    <w:p w14:paraId="0110C511" w14:textId="4081BF96" w:rsidR="0064724C" w:rsidRPr="002C5CC1" w:rsidRDefault="00055972" w:rsidP="00522AE9">
      <w:pPr>
        <w:spacing w:after="0" w:line="240" w:lineRule="auto"/>
        <w:ind w:left="170" w:right="170" w:firstLine="540"/>
        <w:jc w:val="both"/>
        <w:rPr>
          <w:rFonts w:ascii="Times New Roman" w:hAnsi="Times New Roman" w:cs="Times New Roman"/>
          <w:bCs/>
          <w:sz w:val="28"/>
          <w:szCs w:val="28"/>
        </w:rPr>
      </w:pPr>
      <w:r w:rsidRPr="002C5CC1">
        <w:rPr>
          <w:rFonts w:ascii="Times New Roman" w:hAnsi="Times New Roman" w:cs="Times New Roman"/>
          <w:bCs/>
          <w:sz w:val="28"/>
          <w:szCs w:val="28"/>
        </w:rPr>
        <w:t xml:space="preserve">Ngoài ra, đối với </w:t>
      </w:r>
      <w:r w:rsidR="00A603D8" w:rsidRPr="002C5CC1">
        <w:rPr>
          <w:rFonts w:ascii="Times New Roman" w:hAnsi="Times New Roman" w:cs="Times New Roman"/>
          <w:bCs/>
          <w:sz w:val="28"/>
          <w:szCs w:val="28"/>
        </w:rPr>
        <w:t>VC, NLĐ</w:t>
      </w:r>
      <w:r w:rsidRPr="002C5CC1">
        <w:rPr>
          <w:rFonts w:ascii="Times New Roman" w:hAnsi="Times New Roman" w:cs="Times New Roman"/>
          <w:bCs/>
          <w:sz w:val="28"/>
          <w:szCs w:val="28"/>
        </w:rPr>
        <w:t xml:space="preserve"> cơ quan thì </w:t>
      </w:r>
      <w:r w:rsidR="00FA7B3D" w:rsidRPr="002C5CC1">
        <w:rPr>
          <w:rFonts w:ascii="Times New Roman" w:hAnsi="Times New Roman" w:cs="Times New Roman"/>
          <w:bCs/>
          <w:sz w:val="28"/>
          <w:szCs w:val="28"/>
        </w:rPr>
        <w:t>căn cứ</w:t>
      </w:r>
      <w:r w:rsidRPr="002C5CC1">
        <w:rPr>
          <w:rFonts w:ascii="Times New Roman" w:hAnsi="Times New Roman" w:cs="Times New Roman"/>
          <w:bCs/>
          <w:sz w:val="28"/>
          <w:szCs w:val="28"/>
        </w:rPr>
        <w:t xml:space="preserve"> kế hoạch tuyển sinh mở các lớp học </w:t>
      </w:r>
      <w:r w:rsidR="00FA7B3D" w:rsidRPr="002C5CC1">
        <w:rPr>
          <w:rFonts w:ascii="Times New Roman" w:hAnsi="Times New Roman" w:cs="Times New Roman"/>
          <w:bCs/>
          <w:sz w:val="28"/>
          <w:szCs w:val="28"/>
        </w:rPr>
        <w:t>hằng năm để tổ chức thực hiệ</w:t>
      </w:r>
      <w:r w:rsidR="00F35A13" w:rsidRPr="002C5CC1">
        <w:rPr>
          <w:rFonts w:ascii="Times New Roman" w:hAnsi="Times New Roman" w:cs="Times New Roman"/>
          <w:bCs/>
          <w:sz w:val="28"/>
          <w:szCs w:val="28"/>
        </w:rPr>
        <w:t xml:space="preserve">n, </w:t>
      </w:r>
      <w:r w:rsidR="00A603D8" w:rsidRPr="002C5CC1">
        <w:rPr>
          <w:rFonts w:ascii="Times New Roman" w:hAnsi="Times New Roman" w:cs="Times New Roman"/>
          <w:bCs/>
          <w:sz w:val="28"/>
          <w:szCs w:val="28"/>
        </w:rPr>
        <w:t xml:space="preserve">VC, NLĐ </w:t>
      </w:r>
      <w:r w:rsidRPr="002C5CC1">
        <w:rPr>
          <w:rFonts w:ascii="Times New Roman" w:hAnsi="Times New Roman" w:cs="Times New Roman"/>
          <w:bCs/>
          <w:sz w:val="28"/>
          <w:szCs w:val="28"/>
        </w:rPr>
        <w:t xml:space="preserve">Trung tâm </w:t>
      </w:r>
      <w:r w:rsidR="00FA7B3D" w:rsidRPr="002C5CC1">
        <w:rPr>
          <w:rFonts w:ascii="Times New Roman" w:hAnsi="Times New Roman" w:cs="Times New Roman"/>
          <w:bCs/>
          <w:sz w:val="28"/>
          <w:szCs w:val="28"/>
        </w:rPr>
        <w:t>không được hưởng chế độ bồi dưỡng công tác tuyển sinh do Trung tâm chi trả</w:t>
      </w:r>
      <w:r w:rsidR="00F35A13" w:rsidRPr="002C5CC1">
        <w:rPr>
          <w:rFonts w:ascii="Times New Roman" w:hAnsi="Times New Roman" w:cs="Times New Roman"/>
          <w:bCs/>
          <w:sz w:val="28"/>
          <w:szCs w:val="28"/>
        </w:rPr>
        <w:t xml:space="preserve">. </w:t>
      </w:r>
      <w:r w:rsidR="00A603D8" w:rsidRPr="002C5CC1">
        <w:rPr>
          <w:rFonts w:ascii="Times New Roman" w:hAnsi="Times New Roman" w:cs="Times New Roman"/>
          <w:bCs/>
          <w:sz w:val="28"/>
          <w:szCs w:val="28"/>
        </w:rPr>
        <w:t xml:space="preserve">VC, NLĐ </w:t>
      </w:r>
      <w:r w:rsidR="00DB64CE" w:rsidRPr="002C5CC1">
        <w:rPr>
          <w:rFonts w:ascii="Times New Roman" w:hAnsi="Times New Roman" w:cs="Times New Roman"/>
          <w:bCs/>
          <w:sz w:val="28"/>
          <w:szCs w:val="28"/>
        </w:rPr>
        <w:t xml:space="preserve">Trung tâm </w:t>
      </w:r>
      <w:r w:rsidR="00FA7B3D" w:rsidRPr="002C5CC1">
        <w:rPr>
          <w:rFonts w:ascii="Times New Roman" w:hAnsi="Times New Roman" w:cs="Times New Roman"/>
          <w:bCs/>
          <w:sz w:val="28"/>
          <w:szCs w:val="28"/>
        </w:rPr>
        <w:t>được thanh toán liên quan đến công tác tuyển sinh như chế độ công tác phí, văn phòng phẩm..</w:t>
      </w:r>
      <w:r w:rsidRPr="002C5CC1">
        <w:rPr>
          <w:rFonts w:ascii="Times New Roman" w:hAnsi="Times New Roman" w:cs="Times New Roman"/>
          <w:bCs/>
          <w:sz w:val="28"/>
          <w:szCs w:val="28"/>
        </w:rPr>
        <w:t>.</w:t>
      </w:r>
    </w:p>
    <w:p w14:paraId="7B64DBE3" w14:textId="7E3AC061" w:rsidR="006A2840" w:rsidRPr="002C5CC1" w:rsidRDefault="006A2840" w:rsidP="00522AE9">
      <w:pPr>
        <w:tabs>
          <w:tab w:val="left" w:pos="284"/>
        </w:tabs>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hAnsi="Times New Roman" w:cs="Times New Roman"/>
          <w:b/>
          <w:bCs/>
          <w:color w:val="FF0000"/>
          <w:sz w:val="28"/>
          <w:szCs w:val="28"/>
          <w:lang w:val="nl-NL"/>
        </w:rPr>
        <w:tab/>
      </w:r>
      <w:r w:rsidRPr="002C5CC1">
        <w:rPr>
          <w:rFonts w:ascii="Times New Roman" w:eastAsia="Times New Roman" w:hAnsi="Times New Roman" w:cs="Times New Roman"/>
          <w:sz w:val="28"/>
          <w:szCs w:val="28"/>
        </w:rPr>
        <w:t xml:space="preserve"> Hồ sơ, thủ tục thanh toán tiền bồi dưỡng trách nhiệm:</w:t>
      </w:r>
    </w:p>
    <w:p w14:paraId="675494F1" w14:textId="77777777" w:rsidR="006A2840" w:rsidRPr="002C5CC1" w:rsidRDefault="006A284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 Kế hoạch, dự toán tuyển sinh lớp học;</w:t>
      </w:r>
    </w:p>
    <w:p w14:paraId="32E2C222" w14:textId="77777777" w:rsidR="006A2840" w:rsidRPr="002C5CC1" w:rsidRDefault="006A284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b) Hồ sơ tuyển sinh của học viên</w:t>
      </w:r>
    </w:p>
    <w:p w14:paraId="403E715C" w14:textId="77777777" w:rsidR="006A2840" w:rsidRPr="002C5CC1" w:rsidRDefault="006A284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 Giấy đề nghị thanh toán;</w:t>
      </w:r>
    </w:p>
    <w:p w14:paraId="368FBC8D" w14:textId="5A6143A7" w:rsidR="006A2840" w:rsidRPr="002C5CC1" w:rsidRDefault="006A2840"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d) Hợp đồng, thanh lý hợp đồng đối với cá nhân, tập thể ký kết với Trung tâm;</w:t>
      </w:r>
    </w:p>
    <w:p w14:paraId="235F229F" w14:textId="185350AF" w:rsidR="00041C6B" w:rsidRPr="002C5CC1" w:rsidRDefault="00744D01" w:rsidP="00522AE9">
      <w:pPr>
        <w:spacing w:after="0" w:line="240" w:lineRule="auto"/>
        <w:ind w:left="170" w:right="170" w:firstLine="540"/>
        <w:jc w:val="both"/>
        <w:rPr>
          <w:rFonts w:ascii="Times New Roman" w:eastAsia="Times New Roman" w:hAnsi="Times New Roman" w:cs="Times New Roman"/>
          <w:b/>
          <w:sz w:val="28"/>
          <w:szCs w:val="28"/>
        </w:rPr>
      </w:pPr>
      <w:r w:rsidRPr="002C5CC1">
        <w:rPr>
          <w:rFonts w:ascii="Times New Roman" w:eastAsia="Times New Roman" w:hAnsi="Times New Roman" w:cs="Times New Roman"/>
          <w:b/>
          <w:sz w:val="28"/>
          <w:szCs w:val="28"/>
        </w:rPr>
        <w:t>Điều 11</w:t>
      </w:r>
      <w:r w:rsidR="00041C6B" w:rsidRPr="002C5CC1">
        <w:rPr>
          <w:rFonts w:ascii="Times New Roman" w:eastAsia="Times New Roman" w:hAnsi="Times New Roman" w:cs="Times New Roman"/>
          <w:b/>
          <w:sz w:val="28"/>
          <w:szCs w:val="28"/>
        </w:rPr>
        <w:t>. Chi tiền nghỉ phép hàng năm</w:t>
      </w:r>
    </w:p>
    <w:p w14:paraId="13BFF120" w14:textId="4C1772D2" w:rsidR="00041C6B" w:rsidRPr="002C5CC1" w:rsidRDefault="00041C6B" w:rsidP="0077158C">
      <w:pPr>
        <w:spacing w:after="0" w:line="240" w:lineRule="auto"/>
        <w:ind w:right="170" w:firstLine="567"/>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Thực hiện theo quy định tại </w:t>
      </w:r>
      <w:hyperlink r:id="rId8" w:tgtFrame="_blank" w:history="1">
        <w:r w:rsidR="00312806" w:rsidRPr="0077158C">
          <w:rPr>
            <w:rFonts w:ascii="Times New Roman" w:eastAsia="Times New Roman" w:hAnsi="Times New Roman" w:cs="Times New Roman"/>
            <w:color w:val="000000" w:themeColor="text1"/>
            <w:sz w:val="28"/>
            <w:szCs w:val="28"/>
          </w:rPr>
          <w:t xml:space="preserve">Thông tư số </w:t>
        </w:r>
        <w:r w:rsidRPr="0077158C">
          <w:rPr>
            <w:rFonts w:ascii="Times New Roman" w:eastAsia="Times New Roman" w:hAnsi="Times New Roman" w:cs="Times New Roman"/>
            <w:color w:val="000000" w:themeColor="text1"/>
            <w:sz w:val="28"/>
            <w:szCs w:val="28"/>
          </w:rPr>
          <w:t>141/2011/TT-BTC</w:t>
        </w:r>
      </w:hyperlink>
      <w:r w:rsidRPr="0077158C">
        <w:rPr>
          <w:rFonts w:ascii="Times New Roman" w:eastAsia="Times New Roman" w:hAnsi="Times New Roman" w:cs="Times New Roman"/>
          <w:color w:val="000000" w:themeColor="text1"/>
          <w:sz w:val="28"/>
          <w:szCs w:val="28"/>
        </w:rPr>
        <w:t> </w:t>
      </w:r>
      <w:r w:rsidRPr="002C5CC1">
        <w:rPr>
          <w:rFonts w:ascii="Times New Roman" w:eastAsia="Times New Roman" w:hAnsi="Times New Roman" w:cs="Times New Roman"/>
          <w:sz w:val="28"/>
          <w:szCs w:val="28"/>
        </w:rPr>
        <w:t>ngày 20/10/2011 của Bộ Tài chính quy định về chế độ thanh toán tiền nghỉ phép hàng năm đối với CB</w:t>
      </w:r>
      <w:r w:rsidR="003964CA" w:rsidRPr="002C5CC1">
        <w:rPr>
          <w:rFonts w:ascii="Times New Roman" w:eastAsia="Times New Roman" w:hAnsi="Times New Roman" w:cs="Times New Roman"/>
          <w:sz w:val="28"/>
          <w:szCs w:val="28"/>
        </w:rPr>
        <w:t>V</w:t>
      </w:r>
      <w:r w:rsidRPr="002C5CC1">
        <w:rPr>
          <w:rFonts w:ascii="Times New Roman" w:eastAsia="Times New Roman" w:hAnsi="Times New Roman" w:cs="Times New Roman"/>
          <w:sz w:val="28"/>
          <w:szCs w:val="28"/>
        </w:rPr>
        <w:t>C, lao động hợp đồng làm việc trong các cơ quan nhà nước và đơn vị sự nghiệp công lập và </w:t>
      </w:r>
      <w:hyperlink r:id="rId9" w:tgtFrame="_blank" w:history="1">
        <w:r w:rsidRPr="0077158C">
          <w:rPr>
            <w:rFonts w:ascii="Times New Roman" w:eastAsia="Times New Roman" w:hAnsi="Times New Roman" w:cs="Times New Roman"/>
            <w:color w:val="000000" w:themeColor="text1"/>
            <w:sz w:val="28"/>
            <w:szCs w:val="28"/>
          </w:rPr>
          <w:t>Thông tư số 57/2014/TT-BTC</w:t>
        </w:r>
      </w:hyperlink>
      <w:r w:rsidRPr="0077158C">
        <w:rPr>
          <w:rFonts w:ascii="Times New Roman" w:eastAsia="Times New Roman" w:hAnsi="Times New Roman" w:cs="Times New Roman"/>
          <w:color w:val="000000" w:themeColor="text1"/>
          <w:sz w:val="28"/>
          <w:szCs w:val="28"/>
        </w:rPr>
        <w:t> n</w:t>
      </w:r>
      <w:r w:rsidRPr="002C5CC1">
        <w:rPr>
          <w:rFonts w:ascii="Times New Roman" w:eastAsia="Times New Roman" w:hAnsi="Times New Roman" w:cs="Times New Roman"/>
          <w:sz w:val="28"/>
          <w:szCs w:val="28"/>
        </w:rPr>
        <w:t>gày 06/5/2014 của Bộ Tài chính sửa đổi, bổ sung Thông tư số 141/2011/TT-BTC ngày 20/10/2011 và các văn bản sửa đổi, bổ sung (nếu có).</w:t>
      </w:r>
    </w:p>
    <w:p w14:paraId="6D6E67AC" w14:textId="2778E9A8" w:rsidR="00FD002C" w:rsidRPr="002C5CC1" w:rsidRDefault="00C552EF"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hAnsi="Times New Roman" w:cs="Times New Roman"/>
          <w:b/>
          <w:bCs/>
          <w:sz w:val="28"/>
          <w:szCs w:val="28"/>
          <w:lang w:val="nl-NL"/>
        </w:rPr>
        <w:t>Điều 12</w:t>
      </w:r>
      <w:r w:rsidR="00FD002C" w:rsidRPr="002C5CC1">
        <w:rPr>
          <w:rFonts w:ascii="Times New Roman" w:hAnsi="Times New Roman" w:cs="Times New Roman"/>
          <w:b/>
          <w:bCs/>
          <w:sz w:val="28"/>
          <w:szCs w:val="28"/>
          <w:lang w:val="nl-NL"/>
        </w:rPr>
        <w:t>.</w:t>
      </w:r>
      <w:r w:rsidR="00FD002C" w:rsidRPr="002C5CC1">
        <w:rPr>
          <w:rFonts w:ascii="Times New Roman" w:hAnsi="Times New Roman" w:cs="Times New Roman"/>
          <w:sz w:val="28"/>
          <w:szCs w:val="28"/>
          <w:lang w:val="nl-NL"/>
        </w:rPr>
        <w:t xml:space="preserve"> </w:t>
      </w:r>
      <w:r w:rsidR="00FD002C" w:rsidRPr="002C5CC1">
        <w:rPr>
          <w:rFonts w:ascii="Times New Roman" w:hAnsi="Times New Roman" w:cs="Times New Roman"/>
          <w:b/>
          <w:sz w:val="28"/>
          <w:szCs w:val="28"/>
          <w:lang w:val="nl-NL"/>
        </w:rPr>
        <w:t>Chi h</w:t>
      </w:r>
      <w:r w:rsidR="006B69E3" w:rsidRPr="002C5CC1">
        <w:rPr>
          <w:rFonts w:ascii="Times New Roman" w:hAnsi="Times New Roman" w:cs="Times New Roman"/>
          <w:b/>
          <w:sz w:val="28"/>
          <w:szCs w:val="28"/>
          <w:lang w:val="nl-NL"/>
        </w:rPr>
        <w:t>oạt</w:t>
      </w:r>
      <w:r w:rsidR="00FD002C" w:rsidRPr="002C5CC1">
        <w:rPr>
          <w:rFonts w:ascii="Times New Roman" w:hAnsi="Times New Roman" w:cs="Times New Roman"/>
          <w:b/>
          <w:sz w:val="28"/>
          <w:szCs w:val="28"/>
          <w:lang w:val="nl-NL"/>
        </w:rPr>
        <w:t xml:space="preserve"> độ</w:t>
      </w:r>
      <w:r w:rsidR="003116A5" w:rsidRPr="002C5CC1">
        <w:rPr>
          <w:rFonts w:ascii="Times New Roman" w:hAnsi="Times New Roman" w:cs="Times New Roman"/>
          <w:b/>
          <w:sz w:val="28"/>
          <w:szCs w:val="28"/>
          <w:lang w:val="nl-NL"/>
        </w:rPr>
        <w:t xml:space="preserve">ng </w:t>
      </w:r>
      <w:r w:rsidR="00FD002C" w:rsidRPr="002C5CC1">
        <w:rPr>
          <w:rFonts w:ascii="Times New Roman" w:hAnsi="Times New Roman" w:cs="Times New Roman"/>
          <w:b/>
          <w:sz w:val="28"/>
          <w:szCs w:val="28"/>
          <w:lang w:val="nl-NL"/>
        </w:rPr>
        <w:t>cung ứng dịch vụ</w:t>
      </w:r>
      <w:r w:rsidR="00FD002C" w:rsidRPr="002C5CC1">
        <w:rPr>
          <w:rFonts w:ascii="Times New Roman" w:hAnsi="Times New Roman" w:cs="Times New Roman"/>
          <w:sz w:val="28"/>
          <w:szCs w:val="28"/>
          <w:lang w:val="nl-NL"/>
        </w:rPr>
        <w:t xml:space="preserve"> </w:t>
      </w:r>
    </w:p>
    <w:p w14:paraId="3F8C3309" w14:textId="323025B7" w:rsidR="00FD002C" w:rsidRPr="002C5CC1" w:rsidRDefault="00D03267" w:rsidP="0077158C">
      <w:pPr>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1</w:t>
      </w:r>
      <w:r w:rsidR="00C552EF" w:rsidRPr="002C5CC1">
        <w:rPr>
          <w:rFonts w:ascii="Times New Roman" w:hAnsi="Times New Roman" w:cs="Times New Roman"/>
          <w:sz w:val="28"/>
          <w:szCs w:val="28"/>
          <w:lang w:val="nl-NL"/>
        </w:rPr>
        <w:t>2</w:t>
      </w:r>
      <w:r w:rsidRPr="002C5CC1">
        <w:rPr>
          <w:rFonts w:ascii="Times New Roman" w:hAnsi="Times New Roman" w:cs="Times New Roman"/>
          <w:sz w:val="28"/>
          <w:szCs w:val="28"/>
          <w:lang w:val="nl-NL"/>
        </w:rPr>
        <w:t xml:space="preserve">.1 </w:t>
      </w:r>
      <w:r w:rsidR="00FD002C" w:rsidRPr="002C5CC1">
        <w:rPr>
          <w:rFonts w:ascii="Times New Roman" w:hAnsi="Times New Roman" w:cs="Times New Roman"/>
          <w:sz w:val="28"/>
          <w:szCs w:val="28"/>
          <w:lang w:val="nl-NL"/>
        </w:rPr>
        <w:t>Hoạt động chính về cung ứng dịch vụ là hoạt động liên kết đào tạo và dạy ngoại ngữ, tin học, bồi dưỡng các lớp ngắn ngày</w:t>
      </w:r>
      <w:r w:rsidR="0087040B" w:rsidRPr="002C5CC1">
        <w:rPr>
          <w:rFonts w:ascii="Times New Roman" w:hAnsi="Times New Roman" w:cs="Times New Roman"/>
          <w:sz w:val="28"/>
          <w:szCs w:val="28"/>
          <w:lang w:val="nl-NL"/>
        </w:rPr>
        <w:t>, các lớp GDTX cấp THPT học tại các trường THPT, các cơ sở GDNN trên địa bàn tỉnh Quảng Nam.</w:t>
      </w:r>
      <w:r w:rsidR="00FD002C" w:rsidRPr="002C5CC1">
        <w:rPr>
          <w:rFonts w:ascii="Times New Roman" w:hAnsi="Times New Roman" w:cs="Times New Roman"/>
          <w:sz w:val="28"/>
          <w:szCs w:val="28"/>
          <w:lang w:val="nl-NL"/>
        </w:rPr>
        <w:t xml:space="preserve"> Nguồn thu chủ yếu là khoản thu học phí các lớp trên và học phí do các đơn vị đào tạo trích lại theo hợp đồng đã ký kết giữa các trường với trung tâm.</w:t>
      </w:r>
    </w:p>
    <w:p w14:paraId="008EBC5C" w14:textId="7B6CE0A6" w:rsidR="00FD002C" w:rsidRPr="002C5CC1" w:rsidRDefault="0087040B" w:rsidP="0077158C">
      <w:pPr>
        <w:pStyle w:val="BodyText"/>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a) </w:t>
      </w:r>
      <w:r w:rsidR="00FD002C" w:rsidRPr="002C5CC1">
        <w:rPr>
          <w:rFonts w:ascii="Times New Roman" w:hAnsi="Times New Roman" w:cs="Times New Roman"/>
          <w:sz w:val="28"/>
          <w:szCs w:val="28"/>
          <w:lang w:val="nl-NL"/>
        </w:rPr>
        <w:t>Về định mức chi và nội dung chi thực hiện theo các nội dung đã nêu trong hợp đồng</w:t>
      </w:r>
      <w:r w:rsidR="005A7A76" w:rsidRPr="002C5CC1">
        <w:rPr>
          <w:rFonts w:ascii="Times New Roman" w:hAnsi="Times New Roman" w:cs="Times New Roman"/>
          <w:sz w:val="28"/>
          <w:szCs w:val="28"/>
          <w:lang w:val="nl-NL"/>
        </w:rPr>
        <w:t xml:space="preserve"> như: Quản lý các lớp học GDTX tại các trường THPT, công tác quản lý các điểm học ở các điểm dạy chương trình GDTX cấp THPT.</w:t>
      </w:r>
    </w:p>
    <w:p w14:paraId="7982DCA9" w14:textId="58F0D00C" w:rsidR="00307E8D" w:rsidRPr="002C5CC1" w:rsidRDefault="0087040B" w:rsidP="0077158C">
      <w:pPr>
        <w:spacing w:after="0" w:line="240" w:lineRule="auto"/>
        <w:ind w:right="170" w:firstLine="567"/>
        <w:jc w:val="both"/>
        <w:rPr>
          <w:rFonts w:ascii="Times New Roman" w:hAnsi="Times New Roman" w:cs="Times New Roman"/>
          <w:sz w:val="28"/>
          <w:szCs w:val="28"/>
          <w:lang w:val="it-IT"/>
        </w:rPr>
      </w:pPr>
      <w:r w:rsidRPr="002C5CC1">
        <w:rPr>
          <w:rFonts w:ascii="Times New Roman" w:hAnsi="Times New Roman" w:cs="Times New Roman"/>
          <w:sz w:val="28"/>
          <w:szCs w:val="28"/>
          <w:lang w:val="it-IT"/>
        </w:rPr>
        <w:t xml:space="preserve">b) </w:t>
      </w:r>
      <w:r w:rsidR="00307E8D" w:rsidRPr="002C5CC1">
        <w:rPr>
          <w:rFonts w:ascii="Times New Roman" w:hAnsi="Times New Roman" w:cs="Times New Roman"/>
          <w:sz w:val="28"/>
          <w:szCs w:val="28"/>
          <w:lang w:val="it-IT"/>
        </w:rPr>
        <w:t>Chứng từ thanh toán:</w:t>
      </w:r>
    </w:p>
    <w:p w14:paraId="2C583F26" w14:textId="77777777" w:rsidR="00307E8D" w:rsidRPr="002C5CC1" w:rsidRDefault="00307E8D" w:rsidP="0077158C">
      <w:pPr>
        <w:spacing w:after="0" w:line="240" w:lineRule="auto"/>
        <w:ind w:right="170" w:firstLine="567"/>
        <w:jc w:val="both"/>
        <w:rPr>
          <w:rFonts w:ascii="Times New Roman" w:hAnsi="Times New Roman" w:cs="Times New Roman"/>
          <w:sz w:val="28"/>
          <w:szCs w:val="28"/>
          <w:lang w:val="it-IT"/>
        </w:rPr>
      </w:pPr>
      <w:r w:rsidRPr="002C5CC1">
        <w:rPr>
          <w:rFonts w:ascii="Times New Roman" w:hAnsi="Times New Roman" w:cs="Times New Roman"/>
          <w:sz w:val="28"/>
          <w:szCs w:val="28"/>
          <w:lang w:val="it-IT"/>
        </w:rPr>
        <w:t xml:space="preserve"> Hợp đồng, thanh lý hợp đồng phối hợp tổ chức, quản lý, phục vụ lớp đào tạo, bồi dưỡng;</w:t>
      </w:r>
    </w:p>
    <w:p w14:paraId="507B631B" w14:textId="3816BE55" w:rsidR="00307E8D" w:rsidRPr="002C5CC1" w:rsidRDefault="00307E8D" w:rsidP="0077158C">
      <w:pPr>
        <w:spacing w:after="0" w:line="240" w:lineRule="auto"/>
        <w:ind w:right="170" w:firstLine="567"/>
        <w:jc w:val="both"/>
        <w:rPr>
          <w:rFonts w:ascii="Times New Roman" w:hAnsi="Times New Roman" w:cs="Times New Roman"/>
          <w:sz w:val="28"/>
          <w:szCs w:val="28"/>
          <w:lang w:val="it-IT"/>
        </w:rPr>
      </w:pPr>
      <w:r w:rsidRPr="002C5CC1">
        <w:rPr>
          <w:rFonts w:ascii="Times New Roman" w:hAnsi="Times New Roman" w:cs="Times New Roman"/>
          <w:sz w:val="28"/>
          <w:szCs w:val="28"/>
          <w:lang w:val="it-IT"/>
        </w:rPr>
        <w:t xml:space="preserve"> Hợp đồng lao động đối với giáo viên giảng dạy</w:t>
      </w:r>
      <w:r w:rsidR="00B56943" w:rsidRPr="002C5CC1">
        <w:rPr>
          <w:rFonts w:ascii="Times New Roman" w:hAnsi="Times New Roman" w:cs="Times New Roman"/>
          <w:sz w:val="28"/>
          <w:szCs w:val="28"/>
          <w:lang w:val="it-IT"/>
        </w:rPr>
        <w:t>.</w:t>
      </w:r>
    </w:p>
    <w:p w14:paraId="2895D588" w14:textId="77777777" w:rsidR="00307E8D" w:rsidRPr="002C5CC1" w:rsidRDefault="00307E8D" w:rsidP="0077158C">
      <w:pPr>
        <w:spacing w:after="0" w:line="240" w:lineRule="auto"/>
        <w:ind w:right="170" w:firstLine="567"/>
        <w:jc w:val="both"/>
        <w:rPr>
          <w:rFonts w:ascii="Times New Roman" w:hAnsi="Times New Roman" w:cs="Times New Roman"/>
          <w:sz w:val="28"/>
          <w:szCs w:val="28"/>
          <w:lang w:val="it-IT"/>
        </w:rPr>
      </w:pPr>
      <w:r w:rsidRPr="002C5CC1">
        <w:rPr>
          <w:rFonts w:ascii="Times New Roman" w:hAnsi="Times New Roman" w:cs="Times New Roman"/>
          <w:sz w:val="28"/>
          <w:szCs w:val="28"/>
          <w:lang w:val="it-IT"/>
        </w:rPr>
        <w:t xml:space="preserve"> Lệnh điều xe, hợp đồng thuê xe, hợp đồng thuê phòng nghỉ (nếu có);</w:t>
      </w:r>
    </w:p>
    <w:p w14:paraId="172D8A44" w14:textId="77777777" w:rsidR="00307E8D" w:rsidRPr="002C5CC1" w:rsidRDefault="00307E8D" w:rsidP="0077158C">
      <w:pPr>
        <w:spacing w:after="0" w:line="240" w:lineRule="auto"/>
        <w:ind w:right="170" w:firstLine="567"/>
        <w:jc w:val="both"/>
        <w:rPr>
          <w:rFonts w:ascii="Times New Roman" w:hAnsi="Times New Roman" w:cs="Times New Roman"/>
          <w:sz w:val="28"/>
          <w:szCs w:val="28"/>
          <w:lang w:val="it-IT"/>
        </w:rPr>
      </w:pPr>
      <w:r w:rsidRPr="002C5CC1">
        <w:rPr>
          <w:rFonts w:ascii="Times New Roman" w:hAnsi="Times New Roman" w:cs="Times New Roman"/>
          <w:sz w:val="28"/>
          <w:szCs w:val="28"/>
          <w:lang w:val="it-IT"/>
        </w:rPr>
        <w:t xml:space="preserve"> Phiếu báo kế hoạch giảng dạy và xác nhận thời gian giảng dạy của phòng Đào tạo có ký xác nhận của giảng viên;</w:t>
      </w:r>
    </w:p>
    <w:p w14:paraId="491E0D99" w14:textId="77777777" w:rsidR="00307E8D" w:rsidRPr="002C5CC1" w:rsidRDefault="00307E8D" w:rsidP="0077158C">
      <w:pPr>
        <w:spacing w:after="0" w:line="240" w:lineRule="auto"/>
        <w:ind w:right="170" w:firstLine="567"/>
        <w:jc w:val="both"/>
        <w:rPr>
          <w:rFonts w:ascii="Times New Roman" w:hAnsi="Times New Roman" w:cs="Times New Roman"/>
          <w:sz w:val="28"/>
          <w:szCs w:val="28"/>
          <w:lang w:val="it-IT"/>
        </w:rPr>
      </w:pPr>
      <w:r w:rsidRPr="002C5CC1">
        <w:rPr>
          <w:rFonts w:ascii="Times New Roman" w:hAnsi="Times New Roman" w:cs="Times New Roman"/>
          <w:sz w:val="28"/>
          <w:szCs w:val="28"/>
          <w:lang w:val="it-IT"/>
        </w:rPr>
        <w:t xml:space="preserve"> Bảng kê và Phiếu đón trả giảng viên có xác nhận của đơn vị phối hợp đào tạo, bồi dưỡng và có ký nhận của giảng viên (nếu có);</w:t>
      </w:r>
    </w:p>
    <w:p w14:paraId="20FC7795" w14:textId="15C70311" w:rsidR="00307E8D" w:rsidRPr="002C5CC1" w:rsidRDefault="00307E8D" w:rsidP="0077158C">
      <w:pPr>
        <w:spacing w:after="0" w:line="240" w:lineRule="auto"/>
        <w:ind w:right="170" w:firstLine="567"/>
        <w:jc w:val="both"/>
        <w:rPr>
          <w:rFonts w:ascii="Times New Roman" w:hAnsi="Times New Roman" w:cs="Times New Roman"/>
          <w:sz w:val="28"/>
          <w:szCs w:val="28"/>
          <w:lang w:val="it-IT"/>
        </w:rPr>
      </w:pPr>
      <w:r w:rsidRPr="002C5CC1">
        <w:rPr>
          <w:rFonts w:ascii="Times New Roman" w:hAnsi="Times New Roman" w:cs="Times New Roman"/>
          <w:color w:val="FF0000"/>
          <w:sz w:val="28"/>
          <w:szCs w:val="28"/>
          <w:lang w:val="it-IT"/>
        </w:rPr>
        <w:t xml:space="preserve"> </w:t>
      </w:r>
      <w:r w:rsidRPr="002C5CC1">
        <w:rPr>
          <w:rFonts w:ascii="Times New Roman" w:hAnsi="Times New Roman" w:cs="Times New Roman"/>
          <w:sz w:val="28"/>
          <w:szCs w:val="28"/>
          <w:lang w:val="it-IT"/>
        </w:rPr>
        <w:t>Các chứng từ</w:t>
      </w:r>
      <w:r w:rsidR="00312806" w:rsidRPr="002C5CC1">
        <w:rPr>
          <w:rFonts w:ascii="Times New Roman" w:hAnsi="Times New Roman" w:cs="Times New Roman"/>
          <w:sz w:val="28"/>
          <w:szCs w:val="28"/>
          <w:lang w:val="it-IT"/>
        </w:rPr>
        <w:t xml:space="preserve"> khác có liên quan</w:t>
      </w:r>
      <w:r w:rsidR="0015671B" w:rsidRPr="002C5CC1">
        <w:rPr>
          <w:rFonts w:ascii="Times New Roman" w:hAnsi="Times New Roman" w:cs="Times New Roman"/>
          <w:sz w:val="28"/>
          <w:szCs w:val="28"/>
          <w:lang w:val="it-IT"/>
        </w:rPr>
        <w:t>.</w:t>
      </w:r>
    </w:p>
    <w:p w14:paraId="234725C9" w14:textId="12824641" w:rsidR="00FD002C" w:rsidRPr="002C5CC1" w:rsidRDefault="009A08BB" w:rsidP="0077158C">
      <w:pPr>
        <w:spacing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1</w:t>
      </w:r>
      <w:r w:rsidR="00C552EF" w:rsidRPr="002C5CC1">
        <w:rPr>
          <w:rFonts w:ascii="Times New Roman" w:hAnsi="Times New Roman" w:cs="Times New Roman"/>
          <w:sz w:val="28"/>
          <w:szCs w:val="28"/>
          <w:lang w:val="nl-NL"/>
        </w:rPr>
        <w:t>2</w:t>
      </w:r>
      <w:r w:rsidR="00FD002C" w:rsidRPr="002C5CC1">
        <w:rPr>
          <w:rFonts w:ascii="Times New Roman" w:hAnsi="Times New Roman" w:cs="Times New Roman"/>
          <w:sz w:val="28"/>
          <w:szCs w:val="28"/>
          <w:lang w:val="nl-NL"/>
        </w:rPr>
        <w:t>.2 Thuê mướn phòng học, thuê cơ sở vật chất phục vụ công tác giảng dạy</w:t>
      </w:r>
      <w:r w:rsidR="00312806" w:rsidRPr="002C5CC1">
        <w:rPr>
          <w:rFonts w:ascii="Times New Roman" w:hAnsi="Times New Roman" w:cs="Times New Roman"/>
          <w:sz w:val="28"/>
          <w:szCs w:val="28"/>
          <w:lang w:val="nl-NL"/>
        </w:rPr>
        <w:t xml:space="preserve"> (</w:t>
      </w:r>
      <w:r w:rsidR="001A63F8">
        <w:rPr>
          <w:rFonts w:ascii="Times New Roman" w:hAnsi="Times New Roman" w:cs="Times New Roman"/>
          <w:sz w:val="28"/>
          <w:szCs w:val="28"/>
          <w:lang w:val="nl-NL"/>
        </w:rPr>
        <w:t>n</w:t>
      </w:r>
      <w:r w:rsidR="00312806" w:rsidRPr="002C5CC1">
        <w:rPr>
          <w:rFonts w:ascii="Times New Roman" w:hAnsi="Times New Roman" w:cs="Times New Roman"/>
          <w:sz w:val="28"/>
          <w:szCs w:val="28"/>
          <w:lang w:val="nl-NL"/>
        </w:rPr>
        <w:t>ếu có)</w:t>
      </w:r>
      <w:r w:rsidR="00FD002C" w:rsidRPr="002C5CC1">
        <w:rPr>
          <w:rFonts w:ascii="Times New Roman" w:hAnsi="Times New Roman" w:cs="Times New Roman"/>
          <w:sz w:val="28"/>
          <w:szCs w:val="28"/>
          <w:lang w:val="nl-NL"/>
        </w:rPr>
        <w:t>.</w:t>
      </w:r>
    </w:p>
    <w:p w14:paraId="7B815553" w14:textId="77777777" w:rsidR="00317758" w:rsidRPr="002C5CC1" w:rsidRDefault="00317758" w:rsidP="0077158C">
      <w:pPr>
        <w:spacing w:after="0" w:line="240" w:lineRule="auto"/>
        <w:ind w:right="170" w:firstLine="567"/>
        <w:jc w:val="both"/>
        <w:rPr>
          <w:rFonts w:ascii="Times New Roman" w:hAnsi="Times New Roman" w:cs="Times New Roman"/>
          <w:sz w:val="28"/>
          <w:szCs w:val="28"/>
        </w:rPr>
      </w:pPr>
      <w:r w:rsidRPr="002C5CC1">
        <w:rPr>
          <w:rFonts w:ascii="Times New Roman" w:hAnsi="Times New Roman" w:cs="Times New Roman"/>
          <w:sz w:val="28"/>
          <w:szCs w:val="28"/>
        </w:rPr>
        <w:t>Nếu Trung tâm không đủ phòng học hoặc phòng học không đủ điều kiện phục vụ lớp họ</w:t>
      </w:r>
      <w:r w:rsidR="00AB7338" w:rsidRPr="002C5CC1">
        <w:rPr>
          <w:rFonts w:ascii="Times New Roman" w:hAnsi="Times New Roman" w:cs="Times New Roman"/>
          <w:sz w:val="28"/>
          <w:szCs w:val="28"/>
        </w:rPr>
        <w:t>c thì</w:t>
      </w:r>
      <w:r w:rsidRPr="002C5CC1">
        <w:rPr>
          <w:rFonts w:ascii="Times New Roman" w:hAnsi="Times New Roman" w:cs="Times New Roman"/>
          <w:sz w:val="28"/>
          <w:szCs w:val="28"/>
        </w:rPr>
        <w:t xml:space="preserve"> thuê Hội trường, phòng học bên ngoài trên cơ sở ký kết </w:t>
      </w:r>
      <w:r w:rsidRPr="002C5CC1">
        <w:rPr>
          <w:rFonts w:ascii="Times New Roman" w:hAnsi="Times New Roman" w:cs="Times New Roman"/>
          <w:sz w:val="28"/>
          <w:szCs w:val="28"/>
        </w:rPr>
        <w:lastRenderedPageBreak/>
        <w:t>hợp đồng với các đơn vị cung ứng dịch vụ, tuy nhiên thỏa thuận mức giá để đảm bảo phù hợp và tiết kiệm đảm bảo</w:t>
      </w:r>
      <w:r w:rsidR="00FA74C9" w:rsidRPr="002C5CC1">
        <w:rPr>
          <w:rFonts w:ascii="Times New Roman" w:hAnsi="Times New Roman" w:cs="Times New Roman"/>
          <w:sz w:val="28"/>
          <w:szCs w:val="28"/>
        </w:rPr>
        <w:t xml:space="preserve"> cân đối nguồn liên kết dịch vụ.</w:t>
      </w:r>
    </w:p>
    <w:p w14:paraId="2BB35208" w14:textId="0D630AED" w:rsidR="00FD002C" w:rsidRPr="002C5CC1" w:rsidRDefault="009A08BB" w:rsidP="00522AE9">
      <w:pPr>
        <w:spacing w:after="0" w:line="240" w:lineRule="auto"/>
        <w:ind w:left="170" w:right="170" w:firstLine="54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1</w:t>
      </w:r>
      <w:r w:rsidR="00C552EF" w:rsidRPr="002C5CC1">
        <w:rPr>
          <w:rFonts w:ascii="Times New Roman" w:hAnsi="Times New Roman" w:cs="Times New Roman"/>
          <w:sz w:val="28"/>
          <w:szCs w:val="28"/>
          <w:lang w:val="nl-NL"/>
        </w:rPr>
        <w:t>2</w:t>
      </w:r>
      <w:r w:rsidR="00FD002C" w:rsidRPr="002C5CC1">
        <w:rPr>
          <w:rFonts w:ascii="Times New Roman" w:hAnsi="Times New Roman" w:cs="Times New Roman"/>
          <w:sz w:val="28"/>
          <w:szCs w:val="28"/>
          <w:lang w:val="nl-NL"/>
        </w:rPr>
        <w:t>.3 Mua sắ</w:t>
      </w:r>
      <w:r w:rsidR="0056341D" w:rsidRPr="002C5CC1">
        <w:rPr>
          <w:rFonts w:ascii="Times New Roman" w:hAnsi="Times New Roman" w:cs="Times New Roman"/>
          <w:sz w:val="28"/>
          <w:szCs w:val="28"/>
          <w:lang w:val="nl-NL"/>
        </w:rPr>
        <w:t>m</w:t>
      </w:r>
      <w:r w:rsidR="00FD002C" w:rsidRPr="002C5CC1">
        <w:rPr>
          <w:rFonts w:ascii="Times New Roman" w:hAnsi="Times New Roman" w:cs="Times New Roman"/>
          <w:sz w:val="28"/>
          <w:szCs w:val="28"/>
          <w:lang w:val="nl-NL"/>
        </w:rPr>
        <w:t xml:space="preserve"> thiết bị, máy móc, đồ dùng dạy học phục vụ cho công tác giảng dạy.</w:t>
      </w:r>
    </w:p>
    <w:p w14:paraId="195EC092" w14:textId="5AECC324" w:rsidR="00FD002C" w:rsidRPr="002C5CC1" w:rsidRDefault="009A08BB" w:rsidP="00522AE9">
      <w:pPr>
        <w:spacing w:after="0" w:line="240" w:lineRule="auto"/>
        <w:ind w:left="170" w:right="170" w:firstLine="54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1</w:t>
      </w:r>
      <w:r w:rsidR="00C552EF" w:rsidRPr="002C5CC1">
        <w:rPr>
          <w:rFonts w:ascii="Times New Roman" w:hAnsi="Times New Roman" w:cs="Times New Roman"/>
          <w:sz w:val="28"/>
          <w:szCs w:val="28"/>
          <w:lang w:val="nl-NL"/>
        </w:rPr>
        <w:t>2</w:t>
      </w:r>
      <w:r w:rsidR="00FD002C" w:rsidRPr="002C5CC1">
        <w:rPr>
          <w:rFonts w:ascii="Times New Roman" w:hAnsi="Times New Roman" w:cs="Times New Roman"/>
          <w:sz w:val="28"/>
          <w:szCs w:val="28"/>
          <w:lang w:val="nl-NL"/>
        </w:rPr>
        <w:t>.4 Chi phí văn phòng phẩm, thông tin liên lạc, thông báo quảng cáo, tiề</w:t>
      </w:r>
      <w:r w:rsidR="0056341D" w:rsidRPr="002C5CC1">
        <w:rPr>
          <w:rFonts w:ascii="Times New Roman" w:hAnsi="Times New Roman" w:cs="Times New Roman"/>
          <w:sz w:val="28"/>
          <w:szCs w:val="28"/>
          <w:lang w:val="nl-NL"/>
        </w:rPr>
        <w:t>n coi thi.</w:t>
      </w:r>
    </w:p>
    <w:p w14:paraId="630E5556" w14:textId="27D1454F" w:rsidR="00FD002C" w:rsidRPr="002C5CC1" w:rsidRDefault="009A08BB" w:rsidP="00522AE9">
      <w:pPr>
        <w:pStyle w:val="BodyText"/>
        <w:spacing w:after="0" w:line="240" w:lineRule="auto"/>
        <w:ind w:left="170" w:right="170" w:firstLine="54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1</w:t>
      </w:r>
      <w:r w:rsidR="00C552EF" w:rsidRPr="002C5CC1">
        <w:rPr>
          <w:rFonts w:ascii="Times New Roman" w:hAnsi="Times New Roman" w:cs="Times New Roman"/>
          <w:sz w:val="28"/>
          <w:szCs w:val="28"/>
          <w:lang w:val="nl-NL"/>
        </w:rPr>
        <w:t>2</w:t>
      </w:r>
      <w:r w:rsidR="00FD002C" w:rsidRPr="002C5CC1">
        <w:rPr>
          <w:rFonts w:ascii="Times New Roman" w:hAnsi="Times New Roman" w:cs="Times New Roman"/>
          <w:sz w:val="28"/>
          <w:szCs w:val="28"/>
          <w:lang w:val="nl-NL"/>
        </w:rPr>
        <w:t>.5 Chi công tác phí.</w:t>
      </w:r>
    </w:p>
    <w:p w14:paraId="37ECBC34" w14:textId="57F8136C" w:rsidR="00ED4AE8" w:rsidRPr="002C5CC1" w:rsidRDefault="00FD002C" w:rsidP="00522AE9">
      <w:pPr>
        <w:pStyle w:val="BodyText"/>
        <w:spacing w:after="0" w:line="240" w:lineRule="auto"/>
        <w:ind w:left="170" w:right="170" w:firstLine="54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009A08BB" w:rsidRPr="002C5CC1">
        <w:rPr>
          <w:rFonts w:ascii="Times New Roman" w:hAnsi="Times New Roman" w:cs="Times New Roman"/>
          <w:sz w:val="28"/>
          <w:szCs w:val="28"/>
          <w:lang w:val="nl-NL"/>
        </w:rPr>
        <w:t>1</w:t>
      </w:r>
      <w:r w:rsidR="00C552EF" w:rsidRPr="002C5CC1">
        <w:rPr>
          <w:rFonts w:ascii="Times New Roman" w:hAnsi="Times New Roman" w:cs="Times New Roman"/>
          <w:sz w:val="28"/>
          <w:szCs w:val="28"/>
          <w:lang w:val="nl-NL"/>
        </w:rPr>
        <w:t>2</w:t>
      </w:r>
      <w:r w:rsidRPr="002C5CC1">
        <w:rPr>
          <w:rFonts w:ascii="Times New Roman" w:hAnsi="Times New Roman" w:cs="Times New Roman"/>
          <w:sz w:val="28"/>
          <w:szCs w:val="28"/>
          <w:lang w:val="nl-NL"/>
        </w:rPr>
        <w:t>.6 Chi cho các hoạt động dịch vụ, kể cả thực hiện nghĩa vụ thuế với ngân sách nhà nước, trích khấu hao tài sản cố định theo qui định, chi trả vốn, trả lãi tiền vay theo qui định của pháp luậ</w:t>
      </w:r>
      <w:r w:rsidR="00ED4AE8" w:rsidRPr="002C5CC1">
        <w:rPr>
          <w:rFonts w:ascii="Times New Roman" w:hAnsi="Times New Roman" w:cs="Times New Roman"/>
          <w:sz w:val="28"/>
          <w:szCs w:val="28"/>
          <w:lang w:val="nl-NL"/>
        </w:rPr>
        <w:t>t.</w:t>
      </w:r>
    </w:p>
    <w:p w14:paraId="3CDFBC03" w14:textId="77777777" w:rsidR="00C552EF" w:rsidRPr="002C5CC1" w:rsidRDefault="00C552EF" w:rsidP="00522AE9">
      <w:pPr>
        <w:pStyle w:val="BodyText"/>
        <w:spacing w:after="0" w:line="240" w:lineRule="auto"/>
        <w:ind w:left="170" w:right="170" w:firstLine="540"/>
        <w:jc w:val="both"/>
        <w:rPr>
          <w:rFonts w:ascii="Times New Roman" w:hAnsi="Times New Roman" w:cs="Times New Roman"/>
          <w:bCs/>
          <w:sz w:val="28"/>
          <w:szCs w:val="28"/>
          <w:lang w:val="nl-NL"/>
        </w:rPr>
      </w:pPr>
      <w:r w:rsidRPr="002C5CC1">
        <w:rPr>
          <w:rFonts w:ascii="Times New Roman" w:hAnsi="Times New Roman" w:cs="Times New Roman"/>
          <w:b/>
          <w:bCs/>
          <w:sz w:val="28"/>
          <w:szCs w:val="28"/>
          <w:lang w:val="nl-NL"/>
        </w:rPr>
        <w:t xml:space="preserve">Điều </w:t>
      </w:r>
      <w:r w:rsidR="00D03267" w:rsidRPr="002C5CC1">
        <w:rPr>
          <w:rFonts w:ascii="Times New Roman" w:hAnsi="Times New Roman" w:cs="Times New Roman"/>
          <w:b/>
          <w:bCs/>
          <w:sz w:val="28"/>
          <w:szCs w:val="28"/>
          <w:lang w:val="nl-NL"/>
        </w:rPr>
        <w:t>1</w:t>
      </w:r>
      <w:r w:rsidRPr="002C5CC1">
        <w:rPr>
          <w:rFonts w:ascii="Times New Roman" w:hAnsi="Times New Roman" w:cs="Times New Roman"/>
          <w:b/>
          <w:bCs/>
          <w:sz w:val="28"/>
          <w:szCs w:val="28"/>
          <w:lang w:val="nl-NL"/>
        </w:rPr>
        <w:t>3</w:t>
      </w:r>
      <w:r w:rsidR="00D03267" w:rsidRPr="002C5CC1">
        <w:rPr>
          <w:rFonts w:ascii="Times New Roman" w:hAnsi="Times New Roman" w:cs="Times New Roman"/>
          <w:b/>
          <w:bCs/>
          <w:sz w:val="28"/>
          <w:szCs w:val="28"/>
          <w:lang w:val="nl-NL"/>
        </w:rPr>
        <w:t>.</w:t>
      </w:r>
      <w:r w:rsidR="00D03267" w:rsidRPr="002C5CC1">
        <w:rPr>
          <w:rFonts w:ascii="Times New Roman" w:hAnsi="Times New Roman" w:cs="Times New Roman"/>
          <w:sz w:val="28"/>
          <w:szCs w:val="28"/>
          <w:lang w:val="nl-NL"/>
        </w:rPr>
        <w:t xml:space="preserve"> Đối với các khoản chi chưa quy định cụ thể trong quy chế này thì phải được Giám đốc xem xét quyết định thanh toán theo quy định hiện hành của Nhà nước.</w:t>
      </w:r>
    </w:p>
    <w:p w14:paraId="0FFCE951" w14:textId="172D1AB8" w:rsidR="00702499" w:rsidRPr="002C5CC1" w:rsidRDefault="00C552EF" w:rsidP="00522AE9">
      <w:pPr>
        <w:pStyle w:val="BodyText"/>
        <w:spacing w:after="0" w:line="240" w:lineRule="auto"/>
        <w:ind w:left="170" w:right="170" w:firstLine="540"/>
        <w:jc w:val="both"/>
        <w:rPr>
          <w:rFonts w:ascii="Times New Roman" w:hAnsi="Times New Roman" w:cs="Times New Roman"/>
          <w:bCs/>
          <w:sz w:val="28"/>
          <w:szCs w:val="28"/>
          <w:lang w:val="nl-NL"/>
        </w:rPr>
      </w:pPr>
      <w:r w:rsidRPr="002C5CC1">
        <w:rPr>
          <w:rFonts w:ascii="Times New Roman" w:hAnsi="Times New Roman" w:cs="Times New Roman"/>
          <w:b/>
          <w:bCs/>
          <w:sz w:val="28"/>
          <w:szCs w:val="28"/>
          <w:lang w:val="nl-NL"/>
        </w:rPr>
        <w:t xml:space="preserve">Điều </w:t>
      </w:r>
      <w:r w:rsidR="00702499" w:rsidRPr="002C5CC1">
        <w:rPr>
          <w:rFonts w:ascii="Times New Roman" w:hAnsi="Times New Roman" w:cs="Times New Roman"/>
          <w:b/>
          <w:sz w:val="28"/>
          <w:szCs w:val="28"/>
          <w:lang w:val="nl-NL"/>
        </w:rPr>
        <w:t>1</w:t>
      </w:r>
      <w:r w:rsidRPr="002C5CC1">
        <w:rPr>
          <w:rFonts w:ascii="Times New Roman" w:hAnsi="Times New Roman" w:cs="Times New Roman"/>
          <w:b/>
          <w:sz w:val="28"/>
          <w:szCs w:val="28"/>
          <w:lang w:val="nl-NL"/>
        </w:rPr>
        <w:t>4</w:t>
      </w:r>
      <w:r w:rsidR="00702499" w:rsidRPr="002C5CC1">
        <w:rPr>
          <w:rFonts w:ascii="Times New Roman" w:hAnsi="Times New Roman" w:cs="Times New Roman"/>
          <w:b/>
          <w:sz w:val="28"/>
          <w:szCs w:val="28"/>
          <w:lang w:val="nl-NL"/>
        </w:rPr>
        <w:t>.</w:t>
      </w:r>
      <w:r w:rsidR="00702499" w:rsidRPr="002C5CC1">
        <w:rPr>
          <w:rFonts w:ascii="Times New Roman" w:hAnsi="Times New Roman" w:cs="Times New Roman"/>
          <w:sz w:val="28"/>
          <w:szCs w:val="28"/>
          <w:lang w:val="nl-NL"/>
        </w:rPr>
        <w:t xml:space="preserve"> </w:t>
      </w:r>
      <w:r w:rsidR="00702499" w:rsidRPr="002C5CC1">
        <w:rPr>
          <w:rFonts w:ascii="Times New Roman" w:hAnsi="Times New Roman" w:cs="Times New Roman"/>
          <w:b/>
          <w:sz w:val="28"/>
          <w:szCs w:val="28"/>
          <w:lang w:val="nl-NL"/>
        </w:rPr>
        <w:t>Khấu hao tài sản và thực hiện nghĩa vụ thuế với nhà nước</w:t>
      </w:r>
      <w:r w:rsidR="00702499" w:rsidRPr="002C5CC1">
        <w:rPr>
          <w:rFonts w:ascii="Times New Roman" w:hAnsi="Times New Roman" w:cs="Times New Roman"/>
          <w:sz w:val="28"/>
          <w:szCs w:val="28"/>
          <w:lang w:val="nl-NL"/>
        </w:rPr>
        <w:t xml:space="preserve"> </w:t>
      </w:r>
    </w:p>
    <w:p w14:paraId="748F7468" w14:textId="3866BED7" w:rsidR="00702499" w:rsidRPr="002C5CC1" w:rsidRDefault="00702499" w:rsidP="0077158C">
      <w:pPr>
        <w:pStyle w:val="BodyText"/>
        <w:tabs>
          <w:tab w:val="left" w:pos="0"/>
        </w:tabs>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ab/>
        <w:t>1. Từ nguồn thu trích khấu hao tài sản bổ</w:t>
      </w:r>
      <w:r w:rsidR="006246AC" w:rsidRPr="002C5CC1">
        <w:rPr>
          <w:rFonts w:ascii="Times New Roman" w:hAnsi="Times New Roman" w:cs="Times New Roman"/>
          <w:sz w:val="28"/>
          <w:szCs w:val="28"/>
          <w:lang w:val="nl-NL"/>
        </w:rPr>
        <w:t xml:space="preserve"> sung vào quỹ</w:t>
      </w:r>
      <w:r w:rsidRPr="002C5CC1">
        <w:rPr>
          <w:rFonts w:ascii="Times New Roman" w:hAnsi="Times New Roman" w:cs="Times New Roman"/>
          <w:sz w:val="28"/>
          <w:szCs w:val="28"/>
          <w:lang w:val="nl-NL"/>
        </w:rPr>
        <w:t xml:space="preserve"> phát triển hoạt động sự nghiệp vào tháng 12 hằng năm.</w:t>
      </w:r>
    </w:p>
    <w:p w14:paraId="1CB0A46B" w14:textId="77777777" w:rsidR="00C552EF" w:rsidRPr="002C5CC1" w:rsidRDefault="00702499" w:rsidP="0077158C">
      <w:pPr>
        <w:tabs>
          <w:tab w:val="left" w:pos="0"/>
        </w:tabs>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ab/>
        <w:t xml:space="preserve">2. Sau khi chi phí xong cho hoạt động sản xuất cung ứng dịch vụ trong 1 năm, cân đối thu chi trích số tiền còn lại để thực hiện nghĩa vụ thuế cho nhà nước theo qui định hiện hành. </w:t>
      </w:r>
    </w:p>
    <w:p w14:paraId="29CE0355" w14:textId="653AD2AA" w:rsidR="00DC07BA" w:rsidRPr="002C5CC1" w:rsidRDefault="00C552EF" w:rsidP="00522AE9">
      <w:pPr>
        <w:tabs>
          <w:tab w:val="left" w:pos="284"/>
        </w:tabs>
        <w:spacing w:after="0" w:line="240" w:lineRule="auto"/>
        <w:ind w:left="170" w:right="170" w:firstLine="540"/>
        <w:jc w:val="both"/>
        <w:rPr>
          <w:rFonts w:ascii="Times New Roman" w:hAnsi="Times New Roman" w:cs="Times New Roman"/>
          <w:sz w:val="28"/>
          <w:szCs w:val="28"/>
          <w:lang w:val="nl-NL"/>
        </w:rPr>
      </w:pPr>
      <w:r w:rsidRPr="002C5CC1">
        <w:rPr>
          <w:rFonts w:ascii="Times New Roman" w:eastAsia="Times New Roman" w:hAnsi="Times New Roman" w:cs="Times New Roman"/>
          <w:b/>
          <w:bCs/>
          <w:sz w:val="28"/>
          <w:szCs w:val="28"/>
        </w:rPr>
        <w:t>Điều 15</w:t>
      </w:r>
      <w:r w:rsidR="00DC07BA" w:rsidRPr="002C5CC1">
        <w:rPr>
          <w:rFonts w:ascii="Times New Roman" w:eastAsia="Times New Roman" w:hAnsi="Times New Roman" w:cs="Times New Roman"/>
          <w:b/>
          <w:bCs/>
          <w:sz w:val="28"/>
          <w:szCs w:val="28"/>
        </w:rPr>
        <w:t>. Chi thi đua khen thưởng, chi phúc lợi tập thể</w:t>
      </w:r>
      <w:r w:rsidR="0045213C" w:rsidRPr="002C5CC1">
        <w:rPr>
          <w:rFonts w:ascii="Times New Roman" w:eastAsia="Times New Roman" w:hAnsi="Times New Roman" w:cs="Times New Roman"/>
          <w:b/>
          <w:bCs/>
          <w:sz w:val="28"/>
          <w:szCs w:val="28"/>
        </w:rPr>
        <w:t>, chi khác</w:t>
      </w:r>
    </w:p>
    <w:p w14:paraId="5F628A93" w14:textId="5BCB26C8" w:rsidR="00DC07BA" w:rsidRPr="002C5CC1" w:rsidRDefault="0045213C" w:rsidP="00522AE9">
      <w:pPr>
        <w:spacing w:after="0" w:line="240" w:lineRule="auto"/>
        <w:ind w:right="170" w:firstLine="710"/>
        <w:jc w:val="both"/>
        <w:rPr>
          <w:rFonts w:ascii="Times New Roman" w:hAnsi="Times New Roman" w:cs="Times New Roman"/>
          <w:b/>
          <w:sz w:val="28"/>
          <w:szCs w:val="28"/>
          <w:lang w:val="nl-NL"/>
        </w:rPr>
      </w:pPr>
      <w:r w:rsidRPr="002C5CC1">
        <w:rPr>
          <w:rFonts w:ascii="Times New Roman" w:hAnsi="Times New Roman" w:cs="Times New Roman"/>
          <w:b/>
          <w:sz w:val="28"/>
          <w:szCs w:val="28"/>
          <w:lang w:val="nl-NL"/>
        </w:rPr>
        <w:t>1</w:t>
      </w:r>
      <w:r w:rsidR="00C552EF" w:rsidRPr="002C5CC1">
        <w:rPr>
          <w:rFonts w:ascii="Times New Roman" w:hAnsi="Times New Roman" w:cs="Times New Roman"/>
          <w:b/>
          <w:sz w:val="28"/>
          <w:szCs w:val="28"/>
          <w:lang w:val="nl-NL"/>
        </w:rPr>
        <w:t>5</w:t>
      </w:r>
      <w:r w:rsidRPr="002C5CC1">
        <w:rPr>
          <w:rFonts w:ascii="Times New Roman" w:hAnsi="Times New Roman" w:cs="Times New Roman"/>
          <w:b/>
          <w:sz w:val="28"/>
          <w:szCs w:val="28"/>
          <w:lang w:val="nl-NL"/>
        </w:rPr>
        <w:t>.</w:t>
      </w:r>
      <w:r w:rsidR="00DC07BA" w:rsidRPr="002C5CC1">
        <w:rPr>
          <w:rFonts w:ascii="Times New Roman" w:hAnsi="Times New Roman" w:cs="Times New Roman"/>
          <w:b/>
          <w:sz w:val="28"/>
          <w:szCs w:val="28"/>
          <w:lang w:val="nl-NL"/>
        </w:rPr>
        <w:t>1</w:t>
      </w:r>
      <w:r w:rsidR="00E9193B">
        <w:rPr>
          <w:rFonts w:ascii="Times New Roman" w:hAnsi="Times New Roman" w:cs="Times New Roman"/>
          <w:b/>
          <w:sz w:val="28"/>
          <w:szCs w:val="28"/>
          <w:lang w:val="nl-NL"/>
        </w:rPr>
        <w:t>.</w:t>
      </w:r>
      <w:r w:rsidR="00DC07BA" w:rsidRPr="002C5CC1">
        <w:rPr>
          <w:rFonts w:ascii="Times New Roman" w:hAnsi="Times New Roman" w:cs="Times New Roman"/>
          <w:b/>
          <w:sz w:val="28"/>
          <w:szCs w:val="28"/>
          <w:lang w:val="nl-NL"/>
        </w:rPr>
        <w:t xml:space="preserve"> </w:t>
      </w:r>
      <w:r w:rsidR="0031602D" w:rsidRPr="002C5CC1">
        <w:rPr>
          <w:rFonts w:ascii="Times New Roman" w:hAnsi="Times New Roman" w:cs="Times New Roman"/>
          <w:b/>
          <w:sz w:val="28"/>
          <w:szCs w:val="28"/>
          <w:lang w:val="nl-NL"/>
        </w:rPr>
        <w:t>Chi thi đua, k</w:t>
      </w:r>
      <w:r w:rsidR="00DC07BA" w:rsidRPr="002C5CC1">
        <w:rPr>
          <w:rFonts w:ascii="Times New Roman" w:hAnsi="Times New Roman" w:cs="Times New Roman"/>
          <w:b/>
          <w:sz w:val="28"/>
          <w:szCs w:val="28"/>
          <w:lang w:val="nl-NL"/>
        </w:rPr>
        <w:t xml:space="preserve">hen thưởng đối với học </w:t>
      </w:r>
      <w:r w:rsidRPr="002C5CC1">
        <w:rPr>
          <w:rFonts w:ascii="Times New Roman" w:hAnsi="Times New Roman" w:cs="Times New Roman"/>
          <w:b/>
          <w:sz w:val="28"/>
          <w:szCs w:val="28"/>
          <w:lang w:val="nl-NL"/>
        </w:rPr>
        <w:t>viên</w:t>
      </w:r>
    </w:p>
    <w:p w14:paraId="626B1A2B" w14:textId="784DA93F" w:rsidR="00DC07BA" w:rsidRPr="002C5CC1" w:rsidRDefault="00DC07BA" w:rsidP="0077158C">
      <w:pPr>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Khen thưởng cuối năm cho tập thể và cá nhân học </w:t>
      </w:r>
      <w:r w:rsidR="0085505B" w:rsidRPr="002C5CC1">
        <w:rPr>
          <w:rFonts w:ascii="Times New Roman" w:hAnsi="Times New Roman" w:cs="Times New Roman"/>
          <w:sz w:val="28"/>
          <w:szCs w:val="28"/>
          <w:lang w:val="nl-NL"/>
        </w:rPr>
        <w:t>viên</w:t>
      </w:r>
      <w:r w:rsidRPr="002C5CC1">
        <w:rPr>
          <w:rFonts w:ascii="Times New Roman" w:hAnsi="Times New Roman" w:cs="Times New Roman"/>
          <w:sz w:val="28"/>
          <w:szCs w:val="28"/>
          <w:lang w:val="nl-NL"/>
        </w:rPr>
        <w:t xml:space="preserve"> có thành tích xuất sắc trong học tập</w:t>
      </w:r>
      <w:r w:rsidR="0031602D" w:rsidRPr="002C5CC1">
        <w:rPr>
          <w:rFonts w:ascii="Times New Roman" w:hAnsi="Times New Roman" w:cs="Times New Roman"/>
          <w:sz w:val="28"/>
          <w:szCs w:val="28"/>
          <w:lang w:val="nl-NL"/>
        </w:rPr>
        <w:t xml:space="preserve">, học </w:t>
      </w:r>
      <w:r w:rsidR="0085505B" w:rsidRPr="002C5CC1">
        <w:rPr>
          <w:rFonts w:ascii="Times New Roman" w:hAnsi="Times New Roman" w:cs="Times New Roman"/>
          <w:sz w:val="28"/>
          <w:szCs w:val="28"/>
          <w:lang w:val="nl-NL"/>
        </w:rPr>
        <w:t>viên</w:t>
      </w:r>
      <w:r w:rsidR="0031602D" w:rsidRPr="002C5CC1">
        <w:rPr>
          <w:rFonts w:ascii="Times New Roman" w:hAnsi="Times New Roman" w:cs="Times New Roman"/>
          <w:sz w:val="28"/>
          <w:szCs w:val="28"/>
          <w:lang w:val="nl-NL"/>
        </w:rPr>
        <w:t xml:space="preserve"> tham gia các cuộc thi cấp tỉ</w:t>
      </w:r>
      <w:r w:rsidR="00CD34B6" w:rsidRPr="002C5CC1">
        <w:rPr>
          <w:rFonts w:ascii="Times New Roman" w:hAnsi="Times New Roman" w:cs="Times New Roman"/>
          <w:sz w:val="28"/>
          <w:szCs w:val="28"/>
          <w:lang w:val="nl-NL"/>
        </w:rPr>
        <w:t>nh</w:t>
      </w:r>
      <w:r w:rsidRPr="002C5CC1">
        <w:rPr>
          <w:rFonts w:ascii="Times New Roman" w:hAnsi="Times New Roman" w:cs="Times New Roman"/>
          <w:sz w:val="28"/>
          <w:szCs w:val="28"/>
          <w:lang w:val="nl-NL"/>
        </w:rPr>
        <w:t>. Thời gian xét thưởng vào cuối năm học, cuối khóa học</w:t>
      </w:r>
      <w:r w:rsidR="00466C45" w:rsidRPr="002C5CC1">
        <w:rPr>
          <w:rFonts w:ascii="Times New Roman" w:hAnsi="Times New Roman" w:cs="Times New Roman"/>
          <w:sz w:val="28"/>
          <w:szCs w:val="28"/>
          <w:lang w:val="nl-NL"/>
        </w:rPr>
        <w:t>, cuối đợt thi;</w:t>
      </w:r>
      <w:r w:rsidRPr="002C5CC1">
        <w:rPr>
          <w:rFonts w:ascii="Times New Roman" w:hAnsi="Times New Roman" w:cs="Times New Roman"/>
          <w:sz w:val="28"/>
          <w:szCs w:val="28"/>
          <w:lang w:val="nl-NL"/>
        </w:rPr>
        <w:t xml:space="preserve"> </w:t>
      </w:r>
    </w:p>
    <w:p w14:paraId="41D7CB9F" w14:textId="5662CFA5" w:rsidR="00BC10BC" w:rsidRPr="002C5CC1" w:rsidRDefault="00232E9F" w:rsidP="0077158C">
      <w:pPr>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00DC07BA" w:rsidRPr="002C5CC1">
        <w:rPr>
          <w:rFonts w:ascii="Times New Roman" w:hAnsi="Times New Roman" w:cs="Times New Roman"/>
          <w:sz w:val="28"/>
          <w:szCs w:val="28"/>
          <w:lang w:val="nl-NL"/>
        </w:rPr>
        <w:t>+ Mức khen thưởng:</w:t>
      </w:r>
      <w:r w:rsidR="00466C45" w:rsidRPr="002C5CC1">
        <w:rPr>
          <w:rFonts w:ascii="Times New Roman" w:hAnsi="Times New Roman" w:cs="Times New Roman"/>
          <w:sz w:val="28"/>
          <w:szCs w:val="28"/>
          <w:lang w:val="nl-NL"/>
        </w:rPr>
        <w:t xml:space="preserve"> Học </w:t>
      </w:r>
      <w:r w:rsidR="0085505B" w:rsidRPr="002C5CC1">
        <w:rPr>
          <w:rFonts w:ascii="Times New Roman" w:hAnsi="Times New Roman" w:cs="Times New Roman"/>
          <w:sz w:val="28"/>
          <w:szCs w:val="28"/>
          <w:lang w:val="nl-NL"/>
        </w:rPr>
        <w:t>viên</w:t>
      </w:r>
      <w:r w:rsidR="00466C45" w:rsidRPr="002C5CC1">
        <w:rPr>
          <w:rFonts w:ascii="Times New Roman" w:hAnsi="Times New Roman" w:cs="Times New Roman"/>
          <w:sz w:val="28"/>
          <w:szCs w:val="28"/>
          <w:lang w:val="nl-NL"/>
        </w:rPr>
        <w:t xml:space="preserve"> học chương trình GDTX</w:t>
      </w:r>
      <w:r w:rsidR="0085505B" w:rsidRPr="002C5CC1">
        <w:rPr>
          <w:rFonts w:ascii="Times New Roman" w:hAnsi="Times New Roman" w:cs="Times New Roman"/>
          <w:sz w:val="28"/>
          <w:szCs w:val="28"/>
          <w:lang w:val="nl-NL"/>
        </w:rPr>
        <w:t xml:space="preserve"> cấp THPT tại Trung tâm và các học viên học tại các trường THPT, cơ sở GDTNN trên địa bàn tỉnh Quảng Nam</w:t>
      </w:r>
      <w:r w:rsidR="00466C45" w:rsidRPr="002C5CC1">
        <w:rPr>
          <w:rFonts w:ascii="Times New Roman" w:hAnsi="Times New Roman" w:cs="Times New Roman"/>
          <w:sz w:val="28"/>
          <w:szCs w:val="28"/>
          <w:lang w:val="nl-NL"/>
        </w:rPr>
        <w:t xml:space="preserve">: </w:t>
      </w:r>
      <w:r w:rsidR="0085505B" w:rsidRPr="002C5CC1">
        <w:rPr>
          <w:rFonts w:ascii="Times New Roman" w:hAnsi="Times New Roman" w:cs="Times New Roman"/>
          <w:sz w:val="28"/>
          <w:szCs w:val="28"/>
          <w:lang w:val="nl-NL"/>
        </w:rPr>
        <w:t xml:space="preserve">xếp loại xuất sắc không quá 150.000đ/học viên, </w:t>
      </w:r>
      <w:r w:rsidR="00DC07BA" w:rsidRPr="002C5CC1">
        <w:rPr>
          <w:rFonts w:ascii="Times New Roman" w:hAnsi="Times New Roman" w:cs="Times New Roman"/>
          <w:sz w:val="28"/>
          <w:szCs w:val="28"/>
          <w:lang w:val="nl-NL"/>
        </w:rPr>
        <w:t>xếp loại giỏ</w:t>
      </w:r>
      <w:r w:rsidRPr="002C5CC1">
        <w:rPr>
          <w:rFonts w:ascii="Times New Roman" w:hAnsi="Times New Roman" w:cs="Times New Roman"/>
          <w:sz w:val="28"/>
          <w:szCs w:val="28"/>
          <w:lang w:val="nl-NL"/>
        </w:rPr>
        <w:t xml:space="preserve">i không </w:t>
      </w:r>
      <w:r w:rsidR="00DC07BA" w:rsidRPr="002C5CC1">
        <w:rPr>
          <w:rFonts w:ascii="Times New Roman" w:hAnsi="Times New Roman" w:cs="Times New Roman"/>
          <w:sz w:val="28"/>
          <w:szCs w:val="28"/>
          <w:lang w:val="nl-NL"/>
        </w:rPr>
        <w:t>quá 1</w:t>
      </w:r>
      <w:r w:rsidR="00AB0AB6" w:rsidRPr="002C5CC1">
        <w:rPr>
          <w:rFonts w:ascii="Times New Roman" w:hAnsi="Times New Roman" w:cs="Times New Roman"/>
          <w:sz w:val="28"/>
          <w:szCs w:val="28"/>
          <w:lang w:val="nl-NL"/>
        </w:rPr>
        <w:t>0</w:t>
      </w:r>
      <w:r w:rsidR="00DC07BA" w:rsidRPr="002C5CC1">
        <w:rPr>
          <w:rFonts w:ascii="Times New Roman" w:hAnsi="Times New Roman" w:cs="Times New Roman"/>
          <w:sz w:val="28"/>
          <w:szCs w:val="28"/>
          <w:lang w:val="nl-NL"/>
        </w:rPr>
        <w:t>0.000đ /họ</w:t>
      </w:r>
      <w:r w:rsidR="00466C45" w:rsidRPr="002C5CC1">
        <w:rPr>
          <w:rFonts w:ascii="Times New Roman" w:hAnsi="Times New Roman" w:cs="Times New Roman"/>
          <w:sz w:val="28"/>
          <w:szCs w:val="28"/>
          <w:lang w:val="nl-NL"/>
        </w:rPr>
        <w:t xml:space="preserve">c viên. </w:t>
      </w:r>
      <w:r w:rsidR="00DC07BA" w:rsidRPr="002C5CC1">
        <w:rPr>
          <w:rFonts w:ascii="Times New Roman" w:hAnsi="Times New Roman" w:cs="Times New Roman"/>
          <w:sz w:val="28"/>
          <w:szCs w:val="28"/>
          <w:lang w:val="nl-NL"/>
        </w:rPr>
        <w:t>Thủ trưởng cơ quan quyết định khen thưởng trên cơ sở đề nghị của Hội đồng thi đua.</w:t>
      </w:r>
    </w:p>
    <w:p w14:paraId="0EAB711A" w14:textId="032E9712" w:rsidR="00CD34B6" w:rsidRPr="002C5CC1" w:rsidRDefault="00CD34B6" w:rsidP="0077158C">
      <w:pPr>
        <w:spacing w:after="0" w:line="240" w:lineRule="auto"/>
        <w:ind w:right="170" w:firstLine="567"/>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Định mức chi</w:t>
      </w:r>
      <w:r w:rsidR="00466C45" w:rsidRPr="002C5CC1">
        <w:rPr>
          <w:rFonts w:ascii="Times New Roman" w:hAnsi="Times New Roman" w:cs="Times New Roman"/>
          <w:sz w:val="28"/>
          <w:szCs w:val="28"/>
          <w:lang w:val="nl-NL"/>
        </w:rPr>
        <w:t xml:space="preserve"> đối với học </w:t>
      </w:r>
      <w:r w:rsidR="0085505B" w:rsidRPr="002C5CC1">
        <w:rPr>
          <w:rFonts w:ascii="Times New Roman" w:hAnsi="Times New Roman" w:cs="Times New Roman"/>
          <w:sz w:val="28"/>
          <w:szCs w:val="28"/>
          <w:lang w:val="nl-NL"/>
        </w:rPr>
        <w:t>viên</w:t>
      </w:r>
      <w:r w:rsidR="00466C45" w:rsidRPr="002C5CC1">
        <w:rPr>
          <w:rFonts w:ascii="Times New Roman" w:hAnsi="Times New Roman" w:cs="Times New Roman"/>
          <w:sz w:val="28"/>
          <w:szCs w:val="28"/>
          <w:lang w:val="nl-NL"/>
        </w:rPr>
        <w:t xml:space="preserve"> có thành tích trong các cuộc thi cấp tỉnh</w:t>
      </w:r>
      <w:r w:rsidR="0085505B" w:rsidRPr="002C5CC1">
        <w:rPr>
          <w:rFonts w:ascii="Times New Roman" w:hAnsi="Times New Roman" w:cs="Times New Roman"/>
          <w:sz w:val="28"/>
          <w:szCs w:val="28"/>
          <w:lang w:val="nl-NL"/>
        </w:rPr>
        <w:t xml:space="preserve"> theo quy định hiện hành và</w:t>
      </w:r>
      <w:r w:rsidRPr="002C5CC1">
        <w:rPr>
          <w:rFonts w:ascii="Times New Roman" w:hAnsi="Times New Roman" w:cs="Times New Roman"/>
          <w:sz w:val="28"/>
          <w:szCs w:val="28"/>
          <w:lang w:val="nl-NL"/>
        </w:rPr>
        <w:t xml:space="preserve"> tùy theo tình hình tài chính của đơn vị, thủ trưởng quyết định mức chi, </w:t>
      </w:r>
      <w:r w:rsidR="0085505B" w:rsidRPr="002C5CC1">
        <w:rPr>
          <w:rFonts w:ascii="Times New Roman" w:hAnsi="Times New Roman" w:cs="Times New Roman"/>
          <w:sz w:val="28"/>
          <w:szCs w:val="28"/>
          <w:lang w:val="nl-NL"/>
        </w:rPr>
        <w:t>trên</w:t>
      </w:r>
      <w:r w:rsidRPr="002C5CC1">
        <w:rPr>
          <w:rFonts w:ascii="Times New Roman" w:hAnsi="Times New Roman" w:cs="Times New Roman"/>
          <w:sz w:val="28"/>
          <w:szCs w:val="28"/>
          <w:lang w:val="nl-NL"/>
        </w:rPr>
        <w:t xml:space="preserve"> tinh thần tiết kiệm, hiệu quả.</w:t>
      </w:r>
    </w:p>
    <w:p w14:paraId="2A164E2F" w14:textId="0ECD5FA5" w:rsidR="00E647DD" w:rsidRPr="002C5CC1" w:rsidRDefault="00E647DD" w:rsidP="0077158C">
      <w:pPr>
        <w:widowControl w:val="0"/>
        <w:autoSpaceDE w:val="0"/>
        <w:autoSpaceDN w:val="0"/>
        <w:spacing w:after="0" w:line="240" w:lineRule="auto"/>
        <w:ind w:right="99"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 Thưởng cho cá nhân có thành tích xuất sắc trong việc bồi dưỡng thi </w:t>
      </w:r>
      <w:r w:rsidR="00312806" w:rsidRPr="002C5CC1">
        <w:rPr>
          <w:rFonts w:ascii="Times New Roman" w:hAnsi="Times New Roman" w:cs="Times New Roman"/>
          <w:sz w:val="28"/>
          <w:szCs w:val="28"/>
        </w:rPr>
        <w:t xml:space="preserve">học viên </w:t>
      </w:r>
      <w:r w:rsidRPr="002C5CC1">
        <w:rPr>
          <w:rFonts w:ascii="Times New Roman" w:hAnsi="Times New Roman" w:cs="Times New Roman"/>
          <w:sz w:val="28"/>
          <w:szCs w:val="28"/>
        </w:rPr>
        <w:t xml:space="preserve">giỏi, TDTT, khoa khọc kỹ thuật, trưng bày sản phẩm STEM... cấp Tỉnh, cấp thành phố nhận mức thưởng như học </w:t>
      </w:r>
      <w:r w:rsidR="006367B5" w:rsidRPr="002C5CC1">
        <w:rPr>
          <w:rFonts w:ascii="Times New Roman" w:hAnsi="Times New Roman" w:cs="Times New Roman"/>
          <w:sz w:val="28"/>
          <w:szCs w:val="28"/>
        </w:rPr>
        <w:t>viên</w:t>
      </w:r>
      <w:r w:rsidRPr="002C5CC1">
        <w:rPr>
          <w:rFonts w:ascii="Times New Roman" w:hAnsi="Times New Roman" w:cs="Times New Roman"/>
          <w:sz w:val="28"/>
          <w:szCs w:val="28"/>
        </w:rPr>
        <w:t>.</w:t>
      </w:r>
    </w:p>
    <w:p w14:paraId="34C21C58" w14:textId="7D908103" w:rsidR="00E647DD" w:rsidRPr="002C5CC1" w:rsidRDefault="00E647DD" w:rsidP="0077158C">
      <w:pPr>
        <w:widowControl w:val="0"/>
        <w:autoSpaceDE w:val="0"/>
        <w:autoSpaceDN w:val="0"/>
        <w:spacing w:after="0" w:line="240" w:lineRule="auto"/>
        <w:ind w:right="99" w:firstLine="567"/>
        <w:jc w:val="both"/>
        <w:rPr>
          <w:rFonts w:ascii="Times New Roman" w:hAnsi="Times New Roman" w:cs="Times New Roman"/>
          <w:sz w:val="28"/>
          <w:szCs w:val="28"/>
        </w:rPr>
      </w:pPr>
      <w:r w:rsidRPr="002C5CC1">
        <w:rPr>
          <w:rFonts w:ascii="Times New Roman" w:hAnsi="Times New Roman" w:cs="Times New Roman"/>
          <w:sz w:val="28"/>
          <w:szCs w:val="28"/>
        </w:rPr>
        <w:t>- Thưởng cho cá nhân đạt giải trong kỳ thi do trường tổ chức cấp trường, tùy theo thành tích, mức khen thưởng quy định cụ thể như sau:</w:t>
      </w:r>
    </w:p>
    <w:p w14:paraId="15C62973" w14:textId="77777777" w:rsidR="00E647DD" w:rsidRPr="002C5CC1" w:rsidRDefault="00E647DD" w:rsidP="00FE23E7">
      <w:pPr>
        <w:pStyle w:val="BodyText"/>
        <w:spacing w:line="240" w:lineRule="auto"/>
        <w:ind w:left="670" w:right="99" w:firstLine="567"/>
        <w:jc w:val="both"/>
        <w:rPr>
          <w:rFonts w:ascii="Times New Roman" w:hAnsi="Times New Roman" w:cs="Times New Roman"/>
          <w:sz w:val="28"/>
          <w:szCs w:val="28"/>
        </w:rPr>
      </w:pPr>
      <w:r w:rsidRPr="002C5CC1">
        <w:rPr>
          <w:rFonts w:ascii="Times New Roman" w:hAnsi="Times New Roman" w:cs="Times New Roman"/>
          <w:sz w:val="28"/>
          <w:szCs w:val="28"/>
        </w:rPr>
        <w:t>+Giải nhất: không quá 250.000</w:t>
      </w:r>
      <w:r w:rsidRPr="002C5CC1">
        <w:rPr>
          <w:rFonts w:ascii="Times New Roman" w:hAnsi="Times New Roman" w:cs="Times New Roman"/>
          <w:spacing w:val="-4"/>
          <w:sz w:val="28"/>
          <w:szCs w:val="28"/>
        </w:rPr>
        <w:t>đồng;</w:t>
      </w:r>
    </w:p>
    <w:p w14:paraId="6E30CD35" w14:textId="77777777" w:rsidR="00E647DD" w:rsidRPr="002C5CC1" w:rsidRDefault="00E647DD" w:rsidP="00FE23E7">
      <w:pPr>
        <w:pStyle w:val="BodyText"/>
        <w:tabs>
          <w:tab w:val="left" w:pos="3342"/>
        </w:tabs>
        <w:spacing w:line="240" w:lineRule="auto"/>
        <w:ind w:left="670"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+Giải nhì: không </w:t>
      </w:r>
      <w:r w:rsidRPr="002C5CC1">
        <w:rPr>
          <w:rFonts w:ascii="Times New Roman" w:hAnsi="Times New Roman" w:cs="Times New Roman"/>
          <w:spacing w:val="-5"/>
          <w:sz w:val="28"/>
          <w:szCs w:val="28"/>
        </w:rPr>
        <w:t xml:space="preserve">quá </w:t>
      </w:r>
      <w:r w:rsidRPr="002C5CC1">
        <w:rPr>
          <w:rFonts w:ascii="Times New Roman" w:hAnsi="Times New Roman" w:cs="Times New Roman"/>
          <w:sz w:val="28"/>
          <w:szCs w:val="28"/>
        </w:rPr>
        <w:t>200.000</w:t>
      </w:r>
      <w:r w:rsidRPr="002C5CC1">
        <w:rPr>
          <w:rFonts w:ascii="Times New Roman" w:hAnsi="Times New Roman" w:cs="Times New Roman"/>
          <w:spacing w:val="-4"/>
          <w:sz w:val="28"/>
          <w:szCs w:val="28"/>
        </w:rPr>
        <w:t>đồng;</w:t>
      </w:r>
    </w:p>
    <w:p w14:paraId="613D5F71" w14:textId="1CA00777" w:rsidR="00E647DD" w:rsidRPr="002C5CC1" w:rsidRDefault="00E647DD" w:rsidP="00FE23E7">
      <w:pPr>
        <w:pStyle w:val="BodyText"/>
        <w:tabs>
          <w:tab w:val="left" w:pos="3320"/>
        </w:tabs>
        <w:spacing w:line="240" w:lineRule="auto"/>
        <w:ind w:left="670"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+Giải ba: không </w:t>
      </w:r>
      <w:r w:rsidRPr="002C5CC1">
        <w:rPr>
          <w:rFonts w:ascii="Times New Roman" w:hAnsi="Times New Roman" w:cs="Times New Roman"/>
          <w:spacing w:val="-5"/>
          <w:sz w:val="28"/>
          <w:szCs w:val="28"/>
        </w:rPr>
        <w:t>quá</w:t>
      </w:r>
      <w:r w:rsidRPr="002C5CC1">
        <w:rPr>
          <w:rFonts w:ascii="Times New Roman" w:hAnsi="Times New Roman" w:cs="Times New Roman"/>
          <w:sz w:val="28"/>
          <w:szCs w:val="28"/>
        </w:rPr>
        <w:tab/>
      </w:r>
      <w:r w:rsidR="0077158C">
        <w:rPr>
          <w:rFonts w:ascii="Times New Roman" w:hAnsi="Times New Roman" w:cs="Times New Roman"/>
          <w:sz w:val="28"/>
          <w:szCs w:val="28"/>
        </w:rPr>
        <w:t xml:space="preserve"> </w:t>
      </w:r>
      <w:r w:rsidRPr="002C5CC1">
        <w:rPr>
          <w:rFonts w:ascii="Times New Roman" w:hAnsi="Times New Roman" w:cs="Times New Roman"/>
          <w:sz w:val="28"/>
          <w:szCs w:val="28"/>
        </w:rPr>
        <w:t>150.000</w:t>
      </w:r>
      <w:r w:rsidRPr="002C5CC1">
        <w:rPr>
          <w:rFonts w:ascii="Times New Roman" w:hAnsi="Times New Roman" w:cs="Times New Roman"/>
          <w:spacing w:val="-4"/>
          <w:sz w:val="28"/>
          <w:szCs w:val="28"/>
        </w:rPr>
        <w:t>đồng;</w:t>
      </w:r>
    </w:p>
    <w:p w14:paraId="0A834F31" w14:textId="77777777" w:rsidR="00E647DD" w:rsidRPr="002C5CC1" w:rsidRDefault="00E647DD" w:rsidP="00FE23E7">
      <w:pPr>
        <w:pStyle w:val="BodyText"/>
        <w:spacing w:line="240" w:lineRule="auto"/>
        <w:ind w:left="670" w:firstLine="567"/>
        <w:jc w:val="both"/>
        <w:rPr>
          <w:rFonts w:ascii="Times New Roman" w:hAnsi="Times New Roman" w:cs="Times New Roman"/>
          <w:spacing w:val="-4"/>
          <w:sz w:val="28"/>
          <w:szCs w:val="28"/>
        </w:rPr>
      </w:pPr>
      <w:r w:rsidRPr="002C5CC1">
        <w:rPr>
          <w:rFonts w:ascii="Times New Roman" w:hAnsi="Times New Roman" w:cs="Times New Roman"/>
          <w:sz w:val="28"/>
          <w:szCs w:val="28"/>
        </w:rPr>
        <w:t>+Giải KK: không quá 100.000</w:t>
      </w:r>
      <w:r w:rsidRPr="002C5CC1">
        <w:rPr>
          <w:rFonts w:ascii="Times New Roman" w:hAnsi="Times New Roman" w:cs="Times New Roman"/>
          <w:spacing w:val="-4"/>
          <w:sz w:val="28"/>
          <w:szCs w:val="28"/>
        </w:rPr>
        <w:t>đồng;</w:t>
      </w:r>
    </w:p>
    <w:p w14:paraId="44D7E919" w14:textId="40D963C0" w:rsidR="00E647DD" w:rsidRPr="002C5CC1" w:rsidRDefault="00E647DD" w:rsidP="00522AE9">
      <w:pPr>
        <w:pStyle w:val="BodyText"/>
        <w:spacing w:line="240" w:lineRule="auto"/>
        <w:ind w:right="99" w:firstLine="567"/>
        <w:jc w:val="both"/>
        <w:rPr>
          <w:rFonts w:ascii="Times New Roman" w:hAnsi="Times New Roman" w:cs="Times New Roman"/>
          <w:sz w:val="28"/>
          <w:szCs w:val="28"/>
        </w:rPr>
      </w:pPr>
      <w:r w:rsidRPr="002C5CC1">
        <w:rPr>
          <w:rFonts w:ascii="Times New Roman" w:hAnsi="Times New Roman" w:cs="Times New Roman"/>
          <w:sz w:val="28"/>
          <w:szCs w:val="28"/>
        </w:rPr>
        <w:t xml:space="preserve">Việc khen thưởng cho cá nhân có thành tích bồi dưỡng </w:t>
      </w:r>
      <w:r w:rsidR="00312806" w:rsidRPr="002C5CC1">
        <w:rPr>
          <w:rFonts w:ascii="Times New Roman" w:hAnsi="Times New Roman" w:cs="Times New Roman"/>
          <w:sz w:val="28"/>
          <w:szCs w:val="28"/>
        </w:rPr>
        <w:t>học viên</w:t>
      </w:r>
      <w:r w:rsidRPr="002C5CC1">
        <w:rPr>
          <w:rFonts w:ascii="Times New Roman" w:hAnsi="Times New Roman" w:cs="Times New Roman"/>
          <w:sz w:val="28"/>
          <w:szCs w:val="28"/>
        </w:rPr>
        <w:t xml:space="preserve"> giỏi được xét chọn công khai và khen thưởng áp dụng việc khen thưởng giải cao nhất.</w:t>
      </w:r>
    </w:p>
    <w:p w14:paraId="621E99DB" w14:textId="5765BFFE" w:rsidR="00DC07BA" w:rsidRPr="002C5CC1" w:rsidRDefault="0045213C" w:rsidP="00522AE9">
      <w:pPr>
        <w:spacing w:after="0" w:line="240" w:lineRule="auto"/>
        <w:ind w:right="170" w:firstLine="710"/>
        <w:jc w:val="both"/>
        <w:rPr>
          <w:rFonts w:ascii="Times New Roman" w:eastAsia="Times New Roman" w:hAnsi="Times New Roman" w:cs="Times New Roman"/>
          <w:b/>
          <w:sz w:val="28"/>
          <w:szCs w:val="28"/>
        </w:rPr>
      </w:pPr>
      <w:r w:rsidRPr="002C5CC1">
        <w:rPr>
          <w:rFonts w:ascii="Times New Roman" w:eastAsia="Times New Roman" w:hAnsi="Times New Roman" w:cs="Times New Roman"/>
          <w:b/>
          <w:sz w:val="28"/>
          <w:szCs w:val="28"/>
        </w:rPr>
        <w:lastRenderedPageBreak/>
        <w:t>1</w:t>
      </w:r>
      <w:r w:rsidR="00C552EF" w:rsidRPr="002C5CC1">
        <w:rPr>
          <w:rFonts w:ascii="Times New Roman" w:eastAsia="Times New Roman" w:hAnsi="Times New Roman" w:cs="Times New Roman"/>
          <w:b/>
          <w:sz w:val="28"/>
          <w:szCs w:val="28"/>
        </w:rPr>
        <w:t>5</w:t>
      </w:r>
      <w:r w:rsidRPr="002C5CC1">
        <w:rPr>
          <w:rFonts w:ascii="Times New Roman" w:eastAsia="Times New Roman" w:hAnsi="Times New Roman" w:cs="Times New Roman"/>
          <w:b/>
          <w:sz w:val="28"/>
          <w:szCs w:val="28"/>
        </w:rPr>
        <w:t>.</w:t>
      </w:r>
      <w:r w:rsidR="00DC07BA" w:rsidRPr="002C5CC1">
        <w:rPr>
          <w:rFonts w:ascii="Times New Roman" w:eastAsia="Times New Roman" w:hAnsi="Times New Roman" w:cs="Times New Roman"/>
          <w:b/>
          <w:sz w:val="28"/>
          <w:szCs w:val="28"/>
        </w:rPr>
        <w:t>2</w:t>
      </w:r>
      <w:r w:rsidR="00312806" w:rsidRPr="002C5CC1">
        <w:rPr>
          <w:rFonts w:ascii="Times New Roman" w:eastAsia="Times New Roman" w:hAnsi="Times New Roman" w:cs="Times New Roman"/>
          <w:b/>
          <w:sz w:val="28"/>
          <w:szCs w:val="28"/>
        </w:rPr>
        <w:t>.</w:t>
      </w:r>
      <w:r w:rsidR="00DC07BA" w:rsidRPr="002C5CC1">
        <w:rPr>
          <w:rFonts w:ascii="Times New Roman" w:eastAsia="Times New Roman" w:hAnsi="Times New Roman" w:cs="Times New Roman"/>
          <w:b/>
          <w:sz w:val="28"/>
          <w:szCs w:val="28"/>
        </w:rPr>
        <w:t xml:space="preserve"> Chi thi đua, khen thưởng đối với </w:t>
      </w:r>
      <w:r w:rsidR="0015671B" w:rsidRPr="002C5CC1">
        <w:rPr>
          <w:rFonts w:ascii="Times New Roman" w:eastAsia="Times New Roman" w:hAnsi="Times New Roman" w:cs="Times New Roman"/>
          <w:b/>
          <w:sz w:val="28"/>
          <w:szCs w:val="28"/>
        </w:rPr>
        <w:t>VC, NLĐ</w:t>
      </w:r>
      <w:r w:rsidR="00DC07BA" w:rsidRPr="002C5CC1">
        <w:rPr>
          <w:rFonts w:ascii="Times New Roman" w:eastAsia="Times New Roman" w:hAnsi="Times New Roman" w:cs="Times New Roman"/>
          <w:b/>
          <w:sz w:val="28"/>
          <w:szCs w:val="28"/>
        </w:rPr>
        <w:t>:</w:t>
      </w:r>
    </w:p>
    <w:p w14:paraId="4B01553A" w14:textId="32FD5090" w:rsidR="00DC07BA" w:rsidRPr="002C5CC1" w:rsidRDefault="00DC07B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Chế độ chi thi đua, khen thưởng thực hiện theo quy định tại </w:t>
      </w:r>
      <w:hyperlink r:id="rId10" w:tgtFrame="_blank" w:history="1">
        <w:r w:rsidRPr="0077158C">
          <w:rPr>
            <w:rFonts w:ascii="Times New Roman" w:eastAsia="Times New Roman" w:hAnsi="Times New Roman" w:cs="Times New Roman"/>
            <w:sz w:val="28"/>
            <w:szCs w:val="28"/>
          </w:rPr>
          <w:t>Nghị định số 91/2017/NĐ-CP</w:t>
        </w:r>
      </w:hyperlink>
      <w:r w:rsidRPr="0077158C">
        <w:rPr>
          <w:rFonts w:ascii="Times New Roman" w:eastAsia="Times New Roman" w:hAnsi="Times New Roman" w:cs="Times New Roman"/>
          <w:sz w:val="28"/>
          <w:szCs w:val="28"/>
        </w:rPr>
        <w:t> ngày 31/7/2017 của Chính Phủ quy định chi tiết thi hành một số điều của Luật Thi đua, khen thưởng và các văn bản sửa đổi, bổ sung (nếu có).</w:t>
      </w:r>
      <w:r w:rsidRPr="0077158C">
        <w:rPr>
          <w:rFonts w:ascii="Times New Roman" w:hAnsi="Times New Roman" w:cs="Times New Roman"/>
          <w:sz w:val="28"/>
          <w:szCs w:val="28"/>
        </w:rPr>
        <w:t xml:space="preserve"> Q</w:t>
      </w:r>
      <w:r w:rsidRPr="0077158C">
        <w:rPr>
          <w:rFonts w:ascii="Times New Roman" w:hAnsi="Times New Roman" w:cs="Times New Roman"/>
          <w:sz w:val="28"/>
          <w:szCs w:val="28"/>
          <w:lang w:val="nl-NL"/>
        </w:rPr>
        <w:t xml:space="preserve">uyết định số </w:t>
      </w:r>
      <w:r w:rsidRPr="0077158C">
        <w:rPr>
          <w:rFonts w:ascii="Times New Roman" w:hAnsi="Times New Roman" w:cs="Times New Roman"/>
          <w:sz w:val="28"/>
          <w:szCs w:val="28"/>
        </w:rPr>
        <w:t>07</w:t>
      </w:r>
      <w:r w:rsidRPr="0077158C">
        <w:rPr>
          <w:rFonts w:ascii="Times New Roman" w:eastAsia="Times New Roman" w:hAnsi="Times New Roman" w:cs="Times New Roman"/>
          <w:sz w:val="28"/>
          <w:szCs w:val="28"/>
        </w:rPr>
        <w:t>/2018/Q Đ-BUND </w:t>
      </w:r>
      <w:r w:rsidRPr="0077158C">
        <w:rPr>
          <w:rFonts w:ascii="Times New Roman" w:hAnsi="Times New Roman" w:cs="Times New Roman"/>
          <w:sz w:val="28"/>
          <w:szCs w:val="28"/>
          <w:lang w:val="nl-NL"/>
        </w:rPr>
        <w:t xml:space="preserve"> ngày 22 tháng 06 nă</w:t>
      </w:r>
      <w:r w:rsidRPr="002C5CC1">
        <w:rPr>
          <w:rFonts w:ascii="Times New Roman" w:hAnsi="Times New Roman" w:cs="Times New Roman"/>
          <w:sz w:val="28"/>
          <w:szCs w:val="28"/>
          <w:lang w:val="nl-NL"/>
        </w:rPr>
        <w:t xml:space="preserve">m 2018 của UBND tỉnh Quảng Nam về việc ban hành quy chế thi đua khen thưởng, </w:t>
      </w:r>
      <w:r w:rsidRPr="002C5CC1">
        <w:rPr>
          <w:rFonts w:ascii="Times New Roman" w:hAnsi="Times New Roman" w:cs="Times New Roman"/>
          <w:sz w:val="28"/>
          <w:szCs w:val="28"/>
        </w:rPr>
        <w:t>Q</w:t>
      </w:r>
      <w:r w:rsidRPr="002C5CC1">
        <w:rPr>
          <w:rFonts w:ascii="Times New Roman" w:hAnsi="Times New Roman" w:cs="Times New Roman"/>
          <w:sz w:val="28"/>
          <w:szCs w:val="28"/>
          <w:lang w:val="nl-NL"/>
        </w:rPr>
        <w:t>uyết định số 18/2019/QĐ-UBND ngày 18 tháng 10 năm 2019 của UBND tỉnh Quảng Nam về việc sửa đổi, bổ sung một số điều quy chế thi đua khen thưởng ban hành quy chế thi đua khen thưởng</w:t>
      </w:r>
      <w:r w:rsidRPr="002C5CC1">
        <w:rPr>
          <w:rFonts w:ascii="Times New Roman" w:hAnsi="Times New Roman" w:cs="Times New Roman"/>
          <w:sz w:val="28"/>
          <w:szCs w:val="28"/>
        </w:rPr>
        <w:t xml:space="preserve"> theo q</w:t>
      </w:r>
      <w:r w:rsidRPr="002C5CC1">
        <w:rPr>
          <w:rFonts w:ascii="Times New Roman" w:hAnsi="Times New Roman" w:cs="Times New Roman"/>
          <w:sz w:val="28"/>
          <w:szCs w:val="28"/>
          <w:lang w:val="nl-NL"/>
        </w:rPr>
        <w:t>uyết định số 07/2018/QĐ-UBND ngày 22 tháng 06 năm 2018 của UBND tỉnh.</w:t>
      </w:r>
    </w:p>
    <w:p w14:paraId="0D2F76C7" w14:textId="2ACDEE4D" w:rsidR="00DC07BA" w:rsidRPr="002C5CC1" w:rsidRDefault="004023AE" w:rsidP="00522AE9">
      <w:pPr>
        <w:tabs>
          <w:tab w:val="right" w:pos="9360"/>
        </w:tabs>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15.2.1</w:t>
      </w:r>
      <w:r w:rsidR="001A63F8">
        <w:rPr>
          <w:rFonts w:ascii="Times New Roman" w:eastAsia="Times New Roman" w:hAnsi="Times New Roman" w:cs="Times New Roman"/>
          <w:sz w:val="28"/>
          <w:szCs w:val="28"/>
        </w:rPr>
        <w:t>.</w:t>
      </w:r>
      <w:r w:rsidRPr="002C5CC1">
        <w:rPr>
          <w:rFonts w:ascii="Times New Roman" w:eastAsia="Times New Roman" w:hAnsi="Times New Roman" w:cs="Times New Roman"/>
          <w:sz w:val="28"/>
          <w:szCs w:val="28"/>
        </w:rPr>
        <w:t xml:space="preserve"> </w:t>
      </w:r>
      <w:r w:rsidR="00DC07BA" w:rsidRPr="002C5CC1">
        <w:rPr>
          <w:rFonts w:ascii="Times New Roman" w:eastAsia="Times New Roman" w:hAnsi="Times New Roman" w:cs="Times New Roman"/>
          <w:sz w:val="28"/>
          <w:szCs w:val="28"/>
        </w:rPr>
        <w:t>Nội dung chi:</w:t>
      </w:r>
      <w:r w:rsidR="00DC07BA" w:rsidRPr="002C5CC1">
        <w:rPr>
          <w:rFonts w:ascii="Times New Roman" w:eastAsia="Times New Roman" w:hAnsi="Times New Roman" w:cs="Times New Roman"/>
          <w:sz w:val="28"/>
          <w:szCs w:val="28"/>
        </w:rPr>
        <w:tab/>
      </w:r>
    </w:p>
    <w:p w14:paraId="70EC6890" w14:textId="77777777" w:rsidR="00DC07BA" w:rsidRPr="002C5CC1" w:rsidRDefault="00DC07B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 Chi in ấn Giấy chứng nhận, Giấy khen, Bằng khen; khung Bằng khen, Giấy khen; đặt hàng sản xuất Kỷ niệm chương, Huy chương, Huy hiệu, Cờ thi đua và hộp đựng.</w:t>
      </w:r>
    </w:p>
    <w:p w14:paraId="387445F6" w14:textId="77777777" w:rsidR="00DC07BA" w:rsidRPr="002C5CC1" w:rsidRDefault="00DC07B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b) Chi tiền thưởng hoặc tặng phẩm lưu niệm cho các cá nhân, tập thể được khen thưởng;</w:t>
      </w:r>
    </w:p>
    <w:p w14:paraId="5FACCCB3" w14:textId="6697EE35" w:rsidR="00035974" w:rsidRPr="002C5CC1" w:rsidRDefault="00035974"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c) Chi tiền khen thưởng cho </w:t>
      </w:r>
      <w:r w:rsidR="0045213C" w:rsidRPr="002C5CC1">
        <w:rPr>
          <w:rFonts w:ascii="Times New Roman" w:eastAsia="Times New Roman" w:hAnsi="Times New Roman" w:cs="Times New Roman"/>
          <w:sz w:val="28"/>
          <w:szCs w:val="28"/>
        </w:rPr>
        <w:t xml:space="preserve">cán bộ, viên chức, </w:t>
      </w:r>
      <w:r w:rsidRPr="002C5CC1">
        <w:rPr>
          <w:rFonts w:ascii="Times New Roman" w:eastAsia="Times New Roman" w:hAnsi="Times New Roman" w:cs="Times New Roman"/>
          <w:sz w:val="28"/>
          <w:szCs w:val="28"/>
        </w:rPr>
        <w:t>giáo viên</w:t>
      </w:r>
      <w:r w:rsidR="0045213C" w:rsidRPr="002C5CC1">
        <w:rPr>
          <w:rFonts w:ascii="Times New Roman" w:eastAsia="Times New Roman" w:hAnsi="Times New Roman" w:cs="Times New Roman"/>
          <w:sz w:val="28"/>
          <w:szCs w:val="28"/>
        </w:rPr>
        <w:t>, người lao động</w:t>
      </w:r>
      <w:r w:rsidRPr="002C5CC1">
        <w:rPr>
          <w:rFonts w:ascii="Times New Roman" w:eastAsia="Times New Roman" w:hAnsi="Times New Roman" w:cs="Times New Roman"/>
          <w:sz w:val="28"/>
          <w:szCs w:val="28"/>
        </w:rPr>
        <w:t xml:space="preserve"> có thành tích đóng góp vào hoạt động của đơn vị. </w:t>
      </w:r>
    </w:p>
    <w:p w14:paraId="0335E32C" w14:textId="77777777" w:rsidR="00DC07BA" w:rsidRPr="002C5CC1" w:rsidRDefault="00EA26F5"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d</w:t>
      </w:r>
      <w:r w:rsidR="00DC07BA" w:rsidRPr="002C5CC1">
        <w:rPr>
          <w:rFonts w:ascii="Times New Roman" w:eastAsia="Times New Roman" w:hAnsi="Times New Roman" w:cs="Times New Roman"/>
          <w:sz w:val="28"/>
          <w:szCs w:val="28"/>
        </w:rPr>
        <w:t>) Các khoản chi khác liên quan trực tiếp cho công tác thi đua, khen thưởng, như: công tác tổ chức, chỉ đạo, sơ kết, tổng kết các phong trào thi đua; công tác tuyên truyền phổ biến nhân rộng điển hình tiên tiến; thực hiện công tác thanh tra, kiểm tra; chi tập huấn nghiệp vụ thi đua khen thưởng...</w:t>
      </w:r>
    </w:p>
    <w:p w14:paraId="4558B0ED" w14:textId="393BCCC6" w:rsidR="00DC07BA" w:rsidRPr="002C5CC1" w:rsidRDefault="004023AE"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15.</w:t>
      </w:r>
      <w:r w:rsidR="00DC07BA" w:rsidRPr="002C5CC1">
        <w:rPr>
          <w:rFonts w:ascii="Times New Roman" w:eastAsia="Times New Roman" w:hAnsi="Times New Roman" w:cs="Times New Roman"/>
          <w:sz w:val="28"/>
          <w:szCs w:val="28"/>
        </w:rPr>
        <w:t>2.2</w:t>
      </w:r>
      <w:r w:rsidR="001A63F8">
        <w:rPr>
          <w:rFonts w:ascii="Times New Roman" w:eastAsia="Times New Roman" w:hAnsi="Times New Roman" w:cs="Times New Roman"/>
          <w:sz w:val="28"/>
          <w:szCs w:val="28"/>
        </w:rPr>
        <w:t>.</w:t>
      </w:r>
      <w:r w:rsidRPr="002C5CC1">
        <w:rPr>
          <w:rFonts w:ascii="Times New Roman" w:eastAsia="Times New Roman" w:hAnsi="Times New Roman" w:cs="Times New Roman"/>
          <w:sz w:val="28"/>
          <w:szCs w:val="28"/>
        </w:rPr>
        <w:t xml:space="preserve"> </w:t>
      </w:r>
      <w:r w:rsidR="00DC07BA" w:rsidRPr="002C5CC1">
        <w:rPr>
          <w:rFonts w:ascii="Times New Roman" w:eastAsia="Times New Roman" w:hAnsi="Times New Roman" w:cs="Times New Roman"/>
          <w:sz w:val="28"/>
          <w:szCs w:val="28"/>
        </w:rPr>
        <w:t>Mức chi:</w:t>
      </w:r>
    </w:p>
    <w:p w14:paraId="768858CD" w14:textId="77777777" w:rsidR="00DC07BA" w:rsidRPr="002C5CC1" w:rsidRDefault="00DC07B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 Chi tiền thưởng:</w:t>
      </w:r>
    </w:p>
    <w:p w14:paraId="67C3A61C" w14:textId="77777777" w:rsidR="00DC07BA" w:rsidRPr="002C5CC1" w:rsidRDefault="00DC07B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Tiền thưởng cho tập thể, cá nhân được khen thưởng được tính trên cơ sở mức lương cơ sở do Chính phủ, UBND tỉnh Quảng Nam quy định có hiệu lực vào thời điểm ban hành quyết định công nhận các danh hiệu thi đua, danh hiệu vinh dự được Nhà nước tặng thưởng hoặc quyết định khen thưởng. Tiền thưởng sau khi nhân hệ số với mức lương cơ sở được làm tròn số lên hàng chục ngàn đồng tiền Việt Nam.</w:t>
      </w:r>
    </w:p>
    <w:p w14:paraId="57C860E7" w14:textId="77777777" w:rsidR="00DC07BA" w:rsidRPr="002C5CC1" w:rsidRDefault="00DC07B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Mức chi tiền thưởng: Theo </w:t>
      </w:r>
      <w:r w:rsidRPr="002C5CC1">
        <w:rPr>
          <w:rFonts w:ascii="Times New Roman" w:eastAsia="Times New Roman" w:hAnsi="Times New Roman" w:cs="Times New Roman"/>
          <w:b/>
          <w:bCs/>
          <w:sz w:val="28"/>
          <w:szCs w:val="28"/>
        </w:rPr>
        <w:t>Phụ lục số 0</w:t>
      </w:r>
      <w:r w:rsidR="00A71B22" w:rsidRPr="002C5CC1">
        <w:rPr>
          <w:rFonts w:ascii="Times New Roman" w:eastAsia="Times New Roman" w:hAnsi="Times New Roman" w:cs="Times New Roman"/>
          <w:b/>
          <w:bCs/>
          <w:sz w:val="28"/>
          <w:szCs w:val="28"/>
        </w:rPr>
        <w:t>4</w:t>
      </w:r>
      <w:r w:rsidRPr="002C5CC1">
        <w:rPr>
          <w:rFonts w:ascii="Times New Roman" w:eastAsia="Times New Roman" w:hAnsi="Times New Roman" w:cs="Times New Roman"/>
          <w:sz w:val="28"/>
          <w:szCs w:val="28"/>
        </w:rPr>
        <w:t> đính kèm.</w:t>
      </w:r>
    </w:p>
    <w:p w14:paraId="3D3A6ADD" w14:textId="77777777" w:rsidR="00DC07BA" w:rsidRPr="002C5CC1" w:rsidRDefault="00DC07B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Chi tiền thưởng kèm theo danh hiệu thi đua, hình thức khen thưởng:</w:t>
      </w:r>
    </w:p>
    <w:p w14:paraId="05227E2D" w14:textId="77777777" w:rsidR="00DC07BA" w:rsidRPr="002C5CC1" w:rsidRDefault="00DC07B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Trong cùng một thời điểm, cùng một thành tích, một đối tượng nếu đạt nhiều danh hiệu thi đua kèm theo các mức tiền thưởng khác nhau thì chỉ được nhận mức tiền thưởng cao nhất.</w:t>
      </w:r>
    </w:p>
    <w:p w14:paraId="174F2851" w14:textId="77777777" w:rsidR="00DC07BA" w:rsidRPr="002C5CC1" w:rsidRDefault="00DC07B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Trong cùng một thời điểm, một đối tượng đạt nhiều danh hiệu thi đua, thời gian để đạt được các danh hiệu thi đua đó khác nhau thì được nhận tiền thưởng của các danh hiệu thi đua được tặng thưởng.</w:t>
      </w:r>
    </w:p>
    <w:p w14:paraId="52CA6618" w14:textId="77777777" w:rsidR="00DC07BA" w:rsidRPr="002C5CC1" w:rsidRDefault="00DC07BA" w:rsidP="00522AE9">
      <w:pPr>
        <w:spacing w:after="0" w:line="240" w:lineRule="auto"/>
        <w:ind w:left="170" w:right="170" w:firstLine="54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Trong cùng thời điểm, một đối tượng vừa đạt danh hiệu thi đua vừa đạt hình thức khen thưởng thì được nhận tiền thưởng của danh hiệu thi đua và của hình thức khen thưởng.</w:t>
      </w:r>
    </w:p>
    <w:p w14:paraId="39BB892D" w14:textId="54B6ADD7" w:rsidR="00DC07BA" w:rsidRPr="002C5CC1" w:rsidRDefault="00DC07BA"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b) Chi in ấn Giấy chứng nhận, Giấy khen; khung Bằng khen, Giấy khen</w:t>
      </w:r>
      <w:r w:rsidR="0045213C" w:rsidRPr="002C5CC1">
        <w:rPr>
          <w:rFonts w:ascii="Times New Roman" w:eastAsia="Times New Roman" w:hAnsi="Times New Roman" w:cs="Times New Roman"/>
          <w:sz w:val="28"/>
          <w:szCs w:val="28"/>
        </w:rPr>
        <w:t xml:space="preserve"> </w:t>
      </w:r>
      <w:r w:rsidRPr="002C5CC1">
        <w:rPr>
          <w:rFonts w:ascii="Times New Roman" w:eastAsia="Times New Roman" w:hAnsi="Times New Roman" w:cs="Times New Roman"/>
          <w:sz w:val="28"/>
          <w:szCs w:val="28"/>
        </w:rPr>
        <w:t xml:space="preserve">theo </w:t>
      </w:r>
      <w:r w:rsidR="0045213C" w:rsidRPr="002C5CC1">
        <w:rPr>
          <w:rFonts w:ascii="Times New Roman" w:eastAsia="Times New Roman" w:hAnsi="Times New Roman" w:cs="Times New Roman"/>
          <w:sz w:val="28"/>
          <w:szCs w:val="28"/>
        </w:rPr>
        <w:t>thực tế</w:t>
      </w:r>
      <w:r w:rsidRPr="002C5CC1">
        <w:rPr>
          <w:rFonts w:ascii="Times New Roman" w:eastAsia="Times New Roman" w:hAnsi="Times New Roman" w:cs="Times New Roman"/>
          <w:sz w:val="28"/>
          <w:szCs w:val="28"/>
        </w:rPr>
        <w:t>.</w:t>
      </w:r>
    </w:p>
    <w:p w14:paraId="1B6C5CC0" w14:textId="6931A1CB" w:rsidR="0015671B" w:rsidRPr="002C5CC1" w:rsidRDefault="00F203D6"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c) Chi khen thưởng cho </w:t>
      </w:r>
      <w:r w:rsidR="00C803F9" w:rsidRPr="002C5CC1">
        <w:rPr>
          <w:rFonts w:ascii="Times New Roman" w:eastAsia="Times New Roman" w:hAnsi="Times New Roman" w:cs="Times New Roman"/>
          <w:sz w:val="28"/>
          <w:szCs w:val="28"/>
        </w:rPr>
        <w:t>viên chức,</w:t>
      </w:r>
      <w:r w:rsidR="004023AE" w:rsidRPr="002C5CC1">
        <w:rPr>
          <w:rFonts w:ascii="Times New Roman" w:eastAsia="Times New Roman" w:hAnsi="Times New Roman" w:cs="Times New Roman"/>
          <w:sz w:val="28"/>
          <w:szCs w:val="28"/>
        </w:rPr>
        <w:t xml:space="preserve"> người lao động</w:t>
      </w:r>
      <w:r w:rsidRPr="002C5CC1">
        <w:rPr>
          <w:rFonts w:ascii="Times New Roman" w:eastAsia="Times New Roman" w:hAnsi="Times New Roman" w:cs="Times New Roman"/>
          <w:sz w:val="28"/>
          <w:szCs w:val="28"/>
        </w:rPr>
        <w:t xml:space="preserve"> có thành tích đóng góp vào hoạt động của đơn vị, </w:t>
      </w:r>
      <w:r w:rsidR="0045213C" w:rsidRPr="002C5CC1">
        <w:rPr>
          <w:rFonts w:ascii="Times New Roman" w:eastAsia="Times New Roman" w:hAnsi="Times New Roman" w:cs="Times New Roman"/>
          <w:sz w:val="28"/>
          <w:szCs w:val="28"/>
        </w:rPr>
        <w:t xml:space="preserve">mức chi: 200.000đ đến </w:t>
      </w:r>
      <w:r w:rsidR="00872EB5" w:rsidRPr="002C5CC1">
        <w:rPr>
          <w:rFonts w:ascii="Times New Roman" w:eastAsia="Times New Roman" w:hAnsi="Times New Roman" w:cs="Times New Roman"/>
          <w:sz w:val="28"/>
          <w:szCs w:val="28"/>
        </w:rPr>
        <w:t>5</w:t>
      </w:r>
      <w:r w:rsidR="0045213C" w:rsidRPr="002C5CC1">
        <w:rPr>
          <w:rFonts w:ascii="Times New Roman" w:eastAsia="Times New Roman" w:hAnsi="Times New Roman" w:cs="Times New Roman"/>
          <w:sz w:val="28"/>
          <w:szCs w:val="28"/>
        </w:rPr>
        <w:t xml:space="preserve">00.000đồng/1 </w:t>
      </w:r>
      <w:r w:rsidR="004023AE" w:rsidRPr="002C5CC1">
        <w:rPr>
          <w:rFonts w:ascii="Times New Roman" w:eastAsia="Times New Roman" w:hAnsi="Times New Roman" w:cs="Times New Roman"/>
          <w:sz w:val="28"/>
          <w:szCs w:val="28"/>
        </w:rPr>
        <w:t>người</w:t>
      </w:r>
      <w:r w:rsidR="0045213C" w:rsidRPr="002C5CC1">
        <w:rPr>
          <w:rFonts w:ascii="Times New Roman" w:eastAsia="Times New Roman" w:hAnsi="Times New Roman" w:cs="Times New Roman"/>
          <w:sz w:val="28"/>
          <w:szCs w:val="28"/>
        </w:rPr>
        <w:t>.</w:t>
      </w:r>
    </w:p>
    <w:p w14:paraId="5748A194" w14:textId="3967BD04" w:rsidR="00041C6B" w:rsidRPr="002C5CC1" w:rsidRDefault="004023AE"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sz w:val="28"/>
          <w:szCs w:val="28"/>
        </w:rPr>
        <w:lastRenderedPageBreak/>
        <w:tab/>
      </w:r>
      <w:r w:rsidR="0045213C" w:rsidRPr="002C5CC1">
        <w:rPr>
          <w:rFonts w:ascii="Times New Roman" w:eastAsia="Times New Roman" w:hAnsi="Times New Roman" w:cs="Times New Roman"/>
          <w:b/>
          <w:bCs/>
          <w:sz w:val="28"/>
          <w:szCs w:val="28"/>
        </w:rPr>
        <w:t>1</w:t>
      </w:r>
      <w:r w:rsidRPr="002C5CC1">
        <w:rPr>
          <w:rFonts w:ascii="Times New Roman" w:eastAsia="Times New Roman" w:hAnsi="Times New Roman" w:cs="Times New Roman"/>
          <w:b/>
          <w:bCs/>
          <w:sz w:val="28"/>
          <w:szCs w:val="28"/>
        </w:rPr>
        <w:t>5</w:t>
      </w:r>
      <w:r w:rsidR="0045213C" w:rsidRPr="002C5CC1">
        <w:rPr>
          <w:rFonts w:ascii="Times New Roman" w:eastAsia="Times New Roman" w:hAnsi="Times New Roman" w:cs="Times New Roman"/>
          <w:b/>
          <w:bCs/>
          <w:sz w:val="28"/>
          <w:szCs w:val="28"/>
        </w:rPr>
        <w:t>.</w:t>
      </w:r>
      <w:r w:rsidR="007C237E" w:rsidRPr="002C5CC1">
        <w:rPr>
          <w:rFonts w:ascii="Times New Roman" w:eastAsia="Times New Roman" w:hAnsi="Times New Roman" w:cs="Times New Roman"/>
          <w:b/>
          <w:bCs/>
          <w:sz w:val="28"/>
          <w:szCs w:val="28"/>
        </w:rPr>
        <w:t>3</w:t>
      </w:r>
      <w:r w:rsidR="00E9193B">
        <w:rPr>
          <w:rFonts w:ascii="Times New Roman" w:eastAsia="Times New Roman" w:hAnsi="Times New Roman" w:cs="Times New Roman"/>
          <w:b/>
          <w:bCs/>
          <w:sz w:val="28"/>
          <w:szCs w:val="28"/>
        </w:rPr>
        <w:t>.</w:t>
      </w:r>
      <w:r w:rsidR="007C237E" w:rsidRPr="002C5CC1">
        <w:rPr>
          <w:rFonts w:ascii="Times New Roman" w:eastAsia="Times New Roman" w:hAnsi="Times New Roman" w:cs="Times New Roman"/>
          <w:b/>
          <w:bCs/>
          <w:sz w:val="28"/>
          <w:szCs w:val="28"/>
        </w:rPr>
        <w:t xml:space="preserve"> </w:t>
      </w:r>
      <w:r w:rsidR="00041C6B" w:rsidRPr="002C5CC1">
        <w:rPr>
          <w:rFonts w:ascii="Times New Roman" w:eastAsia="Times New Roman" w:hAnsi="Times New Roman" w:cs="Times New Roman"/>
          <w:b/>
          <w:bCs/>
          <w:sz w:val="28"/>
          <w:szCs w:val="28"/>
        </w:rPr>
        <w:t xml:space="preserve">Chi tiếp khách </w:t>
      </w:r>
    </w:p>
    <w:p w14:paraId="186B7DB7" w14:textId="5F79FDA5" w:rsidR="00041C6B" w:rsidRPr="002C5CC1" w:rsidRDefault="004023AE"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b/>
      </w:r>
      <w:r w:rsidR="00041C6B" w:rsidRPr="002C5CC1">
        <w:rPr>
          <w:rFonts w:ascii="Times New Roman" w:eastAsia="Times New Roman" w:hAnsi="Times New Roman" w:cs="Times New Roman"/>
          <w:sz w:val="28"/>
          <w:szCs w:val="28"/>
        </w:rPr>
        <w:t>1. Nguyên tắc:</w:t>
      </w:r>
    </w:p>
    <w:p w14:paraId="6EC28BE0" w14:textId="66048193" w:rsidR="00041C6B" w:rsidRPr="002C5CC1" w:rsidRDefault="004023AE"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b/>
      </w:r>
      <w:r w:rsidR="00041C6B" w:rsidRPr="002C5CC1">
        <w:rPr>
          <w:rFonts w:ascii="Times New Roman" w:eastAsia="Times New Roman" w:hAnsi="Times New Roman" w:cs="Times New Roman"/>
          <w:sz w:val="28"/>
          <w:szCs w:val="28"/>
        </w:rPr>
        <w:t>1.1. Đơn vị phải thực hành tiết kiệm trong việc tiếp khách, việc tổ chức tiếp khách phải đơn giản, không phô trương hình thức, thành phần tham dự là những người trực tiếp liên quan.</w:t>
      </w:r>
    </w:p>
    <w:p w14:paraId="387D0BA2" w14:textId="55EBCE0D" w:rsidR="00041C6B" w:rsidRPr="002C5CC1" w:rsidRDefault="004023AE"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b/>
      </w:r>
      <w:r w:rsidR="00041C6B" w:rsidRPr="002C5CC1">
        <w:rPr>
          <w:rFonts w:ascii="Times New Roman" w:eastAsia="Times New Roman" w:hAnsi="Times New Roman" w:cs="Times New Roman"/>
          <w:sz w:val="28"/>
          <w:szCs w:val="28"/>
        </w:rPr>
        <w:t>1.</w:t>
      </w:r>
      <w:r w:rsidR="00702499" w:rsidRPr="002C5CC1">
        <w:rPr>
          <w:rFonts w:ascii="Times New Roman" w:eastAsia="Times New Roman" w:hAnsi="Times New Roman" w:cs="Times New Roman"/>
          <w:sz w:val="28"/>
          <w:szCs w:val="28"/>
        </w:rPr>
        <w:t>2</w:t>
      </w:r>
      <w:r w:rsidR="00041C6B" w:rsidRPr="002C5CC1">
        <w:rPr>
          <w:rFonts w:ascii="Times New Roman" w:eastAsia="Times New Roman" w:hAnsi="Times New Roman" w:cs="Times New Roman"/>
          <w:sz w:val="28"/>
          <w:szCs w:val="28"/>
        </w:rPr>
        <w:t>. Mọi khoản chi tiêu tiếp khách phải đúng chế độ, tiêu chuẩn, đối tượng theo quy định và đảm bảo công khai, minh bạch.</w:t>
      </w:r>
    </w:p>
    <w:p w14:paraId="3034180D" w14:textId="524CA6E8" w:rsidR="00041C6B" w:rsidRPr="002C5CC1" w:rsidRDefault="004023AE" w:rsidP="00522AE9">
      <w:pPr>
        <w:tabs>
          <w:tab w:val="left" w:pos="270"/>
        </w:tabs>
        <w:spacing w:after="0" w:line="240" w:lineRule="auto"/>
        <w:ind w:left="170" w:right="170" w:firstLine="100"/>
        <w:jc w:val="both"/>
        <w:rPr>
          <w:rFonts w:ascii="Times New Roman" w:eastAsia="Times New Roman" w:hAnsi="Times New Roman" w:cs="Times New Roman"/>
          <w:color w:val="000000" w:themeColor="text1"/>
          <w:sz w:val="28"/>
          <w:szCs w:val="28"/>
        </w:rPr>
      </w:pPr>
      <w:r w:rsidRPr="002C5CC1">
        <w:rPr>
          <w:rFonts w:ascii="Times New Roman" w:eastAsia="Times New Roman" w:hAnsi="Times New Roman" w:cs="Times New Roman"/>
          <w:color w:val="000000" w:themeColor="text1"/>
          <w:sz w:val="28"/>
          <w:szCs w:val="28"/>
        </w:rPr>
        <w:tab/>
      </w:r>
      <w:r w:rsidR="00041C6B" w:rsidRPr="002C5CC1">
        <w:rPr>
          <w:rFonts w:ascii="Times New Roman" w:eastAsia="Times New Roman" w:hAnsi="Times New Roman" w:cs="Times New Roman"/>
          <w:color w:val="000000" w:themeColor="text1"/>
          <w:sz w:val="28"/>
          <w:szCs w:val="28"/>
        </w:rPr>
        <w:t>2. Mức chi tiếp khách:</w:t>
      </w:r>
    </w:p>
    <w:p w14:paraId="598B682A" w14:textId="77777777" w:rsidR="00041C6B" w:rsidRPr="002C5CC1" w:rsidRDefault="00041C6B" w:rsidP="00522AE9">
      <w:pPr>
        <w:tabs>
          <w:tab w:val="left" w:pos="270"/>
        </w:tabs>
        <w:spacing w:after="0" w:line="240" w:lineRule="auto"/>
        <w:ind w:left="170" w:right="170" w:firstLine="100"/>
        <w:jc w:val="both"/>
        <w:rPr>
          <w:rFonts w:ascii="Times New Roman" w:eastAsia="Times New Roman" w:hAnsi="Times New Roman" w:cs="Times New Roman"/>
          <w:color w:val="000000" w:themeColor="text1"/>
          <w:sz w:val="28"/>
          <w:szCs w:val="28"/>
        </w:rPr>
      </w:pPr>
      <w:r w:rsidRPr="002C5CC1">
        <w:rPr>
          <w:rFonts w:ascii="Times New Roman" w:eastAsia="Times New Roman" w:hAnsi="Times New Roman" w:cs="Times New Roman"/>
          <w:color w:val="000000" w:themeColor="text1"/>
          <w:sz w:val="28"/>
          <w:szCs w:val="28"/>
        </w:rPr>
        <w:t>Thực hiện theo Thông tư số 71/2018/TT-BTC ngày 10/8/2018 của Bộ Tài chính quy định chế độ tiếp khách nước ngoài vào làm việc tại Việt Nam, chế độ chi tổ chức hội nghị, hội thảo quốc tế tại Việt Nam và chế độ tiếp khách trong nước. Cụ thể như sau:</w:t>
      </w:r>
    </w:p>
    <w:p w14:paraId="5427EAFF" w14:textId="61ABF87B" w:rsidR="00041C6B" w:rsidRPr="002C5CC1" w:rsidRDefault="004023AE" w:rsidP="00522AE9">
      <w:pPr>
        <w:tabs>
          <w:tab w:val="left" w:pos="270"/>
        </w:tabs>
        <w:spacing w:after="0" w:line="240" w:lineRule="auto"/>
        <w:ind w:left="170" w:right="170" w:firstLine="100"/>
        <w:jc w:val="both"/>
        <w:rPr>
          <w:rFonts w:ascii="Times New Roman" w:eastAsia="Times New Roman" w:hAnsi="Times New Roman" w:cs="Times New Roman"/>
          <w:color w:val="000000" w:themeColor="text1"/>
          <w:sz w:val="28"/>
          <w:szCs w:val="28"/>
        </w:rPr>
      </w:pPr>
      <w:r w:rsidRPr="002C5CC1">
        <w:rPr>
          <w:rFonts w:ascii="Times New Roman" w:eastAsia="Times New Roman" w:hAnsi="Times New Roman" w:cs="Times New Roman"/>
          <w:color w:val="000000" w:themeColor="text1"/>
          <w:sz w:val="28"/>
          <w:szCs w:val="28"/>
        </w:rPr>
        <w:tab/>
      </w:r>
      <w:r w:rsidR="00041C6B" w:rsidRPr="002C5CC1">
        <w:rPr>
          <w:rFonts w:ascii="Times New Roman" w:eastAsia="Times New Roman" w:hAnsi="Times New Roman" w:cs="Times New Roman"/>
          <w:color w:val="000000" w:themeColor="text1"/>
          <w:sz w:val="28"/>
          <w:szCs w:val="28"/>
        </w:rPr>
        <w:t>2.1. Chi giải khát: Mức chi: 30.000 đồng/buổi (nửa ngày)/người.</w:t>
      </w:r>
    </w:p>
    <w:p w14:paraId="362C9591" w14:textId="011638F3" w:rsidR="00010786" w:rsidRPr="002C5CC1" w:rsidRDefault="004023AE" w:rsidP="00522AE9">
      <w:pPr>
        <w:tabs>
          <w:tab w:val="left" w:pos="270"/>
        </w:tabs>
        <w:spacing w:before="120" w:line="240" w:lineRule="auto"/>
        <w:ind w:left="170" w:firstLine="100"/>
        <w:jc w:val="both"/>
        <w:rPr>
          <w:rFonts w:ascii="Times New Roman" w:hAnsi="Times New Roman" w:cs="Times New Roman"/>
          <w:color w:val="000000" w:themeColor="text1"/>
          <w:sz w:val="28"/>
          <w:szCs w:val="28"/>
          <w:lang w:val="nl-NL"/>
        </w:rPr>
      </w:pPr>
      <w:r w:rsidRPr="002C5CC1">
        <w:rPr>
          <w:rFonts w:ascii="Times New Roman" w:eastAsia="Times New Roman" w:hAnsi="Times New Roman" w:cs="Times New Roman"/>
          <w:color w:val="000000" w:themeColor="text1"/>
          <w:sz w:val="28"/>
          <w:szCs w:val="28"/>
        </w:rPr>
        <w:tab/>
      </w:r>
      <w:r w:rsidR="00702499" w:rsidRPr="002C5CC1">
        <w:rPr>
          <w:rFonts w:ascii="Times New Roman" w:eastAsia="Times New Roman" w:hAnsi="Times New Roman" w:cs="Times New Roman"/>
          <w:color w:val="000000" w:themeColor="text1"/>
          <w:sz w:val="28"/>
          <w:szCs w:val="28"/>
        </w:rPr>
        <w:t xml:space="preserve">2.2. Chi mời cơm: </w:t>
      </w:r>
      <w:r w:rsidR="000F09A5" w:rsidRPr="002C5CC1">
        <w:rPr>
          <w:rFonts w:ascii="Times New Roman" w:hAnsi="Times New Roman" w:cs="Times New Roman"/>
          <w:color w:val="000000" w:themeColor="text1"/>
          <w:sz w:val="28"/>
          <w:szCs w:val="28"/>
          <w:lang w:val="nl-NL"/>
        </w:rPr>
        <w:t>mức chi không quá 300.000 đồng/suất (đã bao gồm đồ uống) theo khoản 1 điều 31 chương 4 Thông tư số 11 ngày 29/10/2021</w:t>
      </w:r>
      <w:r w:rsidRPr="002C5CC1">
        <w:rPr>
          <w:rFonts w:ascii="Times New Roman" w:hAnsi="Times New Roman" w:cs="Times New Roman"/>
          <w:color w:val="000000" w:themeColor="text1"/>
          <w:sz w:val="28"/>
          <w:szCs w:val="28"/>
          <w:lang w:val="nl-NL"/>
        </w:rPr>
        <w:t xml:space="preserve">, </w:t>
      </w:r>
      <w:r w:rsidR="00010786" w:rsidRPr="002C5CC1">
        <w:rPr>
          <w:rFonts w:ascii="Times New Roman" w:hAnsi="Times New Roman" w:cs="Times New Roman"/>
          <w:color w:val="000000" w:themeColor="text1"/>
          <w:sz w:val="28"/>
          <w:szCs w:val="28"/>
          <w:lang w:val="nl-NL"/>
        </w:rPr>
        <w:t>NQ 39/2022/NQ-HĐND của Hội đồng nhân dân tỉnh Quảng nam</w:t>
      </w:r>
      <w:r w:rsidR="00010786" w:rsidRPr="002C5CC1">
        <w:rPr>
          <w:rFonts w:ascii="Times New Roman" w:eastAsia="Times New Roman" w:hAnsi="Times New Roman" w:cs="Times New Roman"/>
          <w:iCs/>
          <w:color w:val="000000" w:themeColor="text1"/>
          <w:sz w:val="28"/>
          <w:szCs w:val="28"/>
          <w:lang w:val="vi-VN"/>
        </w:rPr>
        <w:t xml:space="preserve"> ngày 09 tháng 12 năm 2022</w:t>
      </w:r>
      <w:r w:rsidR="00010786" w:rsidRPr="002C5CC1">
        <w:rPr>
          <w:rFonts w:ascii="Times New Roman" w:hAnsi="Times New Roman" w:cs="Times New Roman"/>
          <w:color w:val="000000" w:themeColor="text1"/>
          <w:sz w:val="28"/>
          <w:szCs w:val="28"/>
          <w:lang w:val="nl-NL"/>
        </w:rPr>
        <w:t xml:space="preserve"> </w:t>
      </w:r>
      <w:r w:rsidR="00010786" w:rsidRPr="002C5CC1">
        <w:rPr>
          <w:rFonts w:ascii="Times New Roman" w:eastAsia="Times New Roman" w:hAnsi="Times New Roman" w:cs="Times New Roman"/>
          <w:color w:val="000000" w:themeColor="text1"/>
          <w:sz w:val="28"/>
          <w:szCs w:val="28"/>
          <w:lang w:val="vi-VN"/>
        </w:rPr>
        <w:t xml:space="preserve">sửa đổi, bổ sung một số điều của </w:t>
      </w:r>
      <w:r w:rsidR="00010786" w:rsidRPr="002C5CC1">
        <w:rPr>
          <w:rFonts w:ascii="Times New Roman" w:eastAsia="Times New Roman" w:hAnsi="Times New Roman" w:cs="Times New Roman"/>
          <w:color w:val="000000" w:themeColor="text1"/>
          <w:sz w:val="28"/>
          <w:szCs w:val="28"/>
        </w:rPr>
        <w:t>N</w:t>
      </w:r>
      <w:r w:rsidR="00010786" w:rsidRPr="002C5CC1">
        <w:rPr>
          <w:rFonts w:ascii="Times New Roman" w:eastAsia="Times New Roman" w:hAnsi="Times New Roman" w:cs="Times New Roman"/>
          <w:color w:val="000000" w:themeColor="text1"/>
          <w:sz w:val="28"/>
          <w:szCs w:val="28"/>
          <w:lang w:val="vi-VN"/>
        </w:rPr>
        <w:t>ghị quyết số </w:t>
      </w:r>
      <w:hyperlink r:id="rId11" w:tgtFrame="_blank" w:tooltip="07/2019/NQ-HĐND" w:history="1">
        <w:r w:rsidR="00010786" w:rsidRPr="002C5CC1">
          <w:rPr>
            <w:rFonts w:ascii="Times New Roman" w:eastAsia="Times New Roman" w:hAnsi="Times New Roman" w:cs="Times New Roman"/>
            <w:color w:val="000000" w:themeColor="text1"/>
            <w:sz w:val="28"/>
            <w:szCs w:val="28"/>
            <w:lang w:val="vi-VN"/>
          </w:rPr>
          <w:t>07/2019/</w:t>
        </w:r>
        <w:r w:rsidR="00010786" w:rsidRPr="002C5CC1">
          <w:rPr>
            <w:rFonts w:ascii="Times New Roman" w:eastAsia="Times New Roman" w:hAnsi="Times New Roman" w:cs="Times New Roman"/>
            <w:color w:val="000000" w:themeColor="text1"/>
            <w:sz w:val="28"/>
            <w:szCs w:val="28"/>
          </w:rPr>
          <w:t>NQ-HĐND</w:t>
        </w:r>
      </w:hyperlink>
      <w:r w:rsidR="00010786" w:rsidRPr="002C5CC1">
        <w:rPr>
          <w:rFonts w:ascii="Times New Roman" w:eastAsia="Times New Roman" w:hAnsi="Times New Roman" w:cs="Times New Roman"/>
          <w:color w:val="000000" w:themeColor="text1"/>
          <w:sz w:val="28"/>
          <w:szCs w:val="28"/>
          <w:lang w:val="vi-VN"/>
        </w:rPr>
        <w:t xml:space="preserve"> ngày 12 tháng 7 năm 2019 của </w:t>
      </w:r>
      <w:r w:rsidR="00010786" w:rsidRPr="002C5CC1">
        <w:rPr>
          <w:rFonts w:ascii="Times New Roman" w:eastAsia="Times New Roman" w:hAnsi="Times New Roman" w:cs="Times New Roman"/>
          <w:color w:val="000000" w:themeColor="text1"/>
          <w:sz w:val="28"/>
          <w:szCs w:val="28"/>
        </w:rPr>
        <w:t>H</w:t>
      </w:r>
      <w:r w:rsidR="00010786" w:rsidRPr="002C5CC1">
        <w:rPr>
          <w:rFonts w:ascii="Times New Roman" w:eastAsia="Times New Roman" w:hAnsi="Times New Roman" w:cs="Times New Roman"/>
          <w:color w:val="000000" w:themeColor="text1"/>
          <w:sz w:val="28"/>
          <w:szCs w:val="28"/>
          <w:lang w:val="vi-VN"/>
        </w:rPr>
        <w:t xml:space="preserve">ội đồng nhân dân tỉnh quy định chế độ tiếp khách nước ngoài vào làm việc, chế độ chi tổ chức đàm phán và chế độ tiếp khách trong nước trên địa bàn tỉnh </w:t>
      </w:r>
      <w:r w:rsidR="00010786" w:rsidRPr="002C5CC1">
        <w:rPr>
          <w:rFonts w:ascii="Times New Roman" w:eastAsia="Times New Roman" w:hAnsi="Times New Roman" w:cs="Times New Roman"/>
          <w:color w:val="000000" w:themeColor="text1"/>
          <w:sz w:val="28"/>
          <w:szCs w:val="28"/>
        </w:rPr>
        <w:t>Q</w:t>
      </w:r>
      <w:r w:rsidR="00010786" w:rsidRPr="002C5CC1">
        <w:rPr>
          <w:rFonts w:ascii="Times New Roman" w:eastAsia="Times New Roman" w:hAnsi="Times New Roman" w:cs="Times New Roman"/>
          <w:color w:val="000000" w:themeColor="text1"/>
          <w:sz w:val="28"/>
          <w:szCs w:val="28"/>
          <w:lang w:val="vi-VN"/>
        </w:rPr>
        <w:t xml:space="preserve">uảng </w:t>
      </w:r>
      <w:r w:rsidR="00010786" w:rsidRPr="002C5CC1">
        <w:rPr>
          <w:rFonts w:ascii="Times New Roman" w:eastAsia="Times New Roman" w:hAnsi="Times New Roman" w:cs="Times New Roman"/>
          <w:color w:val="000000" w:themeColor="text1"/>
          <w:sz w:val="28"/>
          <w:szCs w:val="28"/>
        </w:rPr>
        <w:t>N</w:t>
      </w:r>
      <w:r w:rsidR="00010786" w:rsidRPr="002C5CC1">
        <w:rPr>
          <w:rFonts w:ascii="Times New Roman" w:eastAsia="Times New Roman" w:hAnsi="Times New Roman" w:cs="Times New Roman"/>
          <w:color w:val="000000" w:themeColor="text1"/>
          <w:sz w:val="28"/>
          <w:szCs w:val="28"/>
          <w:lang w:val="vi-VN"/>
        </w:rPr>
        <w:t>am</w:t>
      </w:r>
      <w:r w:rsidR="00010786" w:rsidRPr="002C5CC1">
        <w:rPr>
          <w:rFonts w:ascii="Times New Roman" w:eastAsia="Times New Roman" w:hAnsi="Times New Roman" w:cs="Times New Roman"/>
          <w:color w:val="000000" w:themeColor="text1"/>
          <w:sz w:val="28"/>
          <w:szCs w:val="28"/>
        </w:rPr>
        <w:t>.</w:t>
      </w:r>
    </w:p>
    <w:p w14:paraId="67729F69" w14:textId="78719B82" w:rsidR="007C237E" w:rsidRPr="002C5CC1" w:rsidRDefault="007C237E" w:rsidP="0001558A">
      <w:pPr>
        <w:tabs>
          <w:tab w:val="left" w:pos="270"/>
        </w:tabs>
        <w:spacing w:before="120" w:line="240" w:lineRule="auto"/>
        <w:ind w:firstLine="100"/>
        <w:jc w:val="both"/>
        <w:rPr>
          <w:rFonts w:ascii="Times New Roman" w:hAnsi="Times New Roman" w:cs="Times New Roman"/>
          <w:sz w:val="28"/>
          <w:szCs w:val="28"/>
          <w:lang w:val="nl-NL"/>
        </w:rPr>
      </w:pPr>
      <w:r w:rsidRPr="002C5CC1">
        <w:rPr>
          <w:rFonts w:ascii="Times New Roman" w:hAnsi="Times New Roman" w:cs="Times New Roman"/>
          <w:sz w:val="28"/>
          <w:szCs w:val="28"/>
        </w:rPr>
        <w:t xml:space="preserve"> </w:t>
      </w:r>
      <w:r w:rsidR="004023AE" w:rsidRPr="002C5CC1">
        <w:rPr>
          <w:rFonts w:ascii="Times New Roman" w:hAnsi="Times New Roman" w:cs="Times New Roman"/>
          <w:b/>
          <w:sz w:val="28"/>
          <w:szCs w:val="28"/>
        </w:rPr>
        <w:tab/>
      </w:r>
      <w:r w:rsidR="004023AE" w:rsidRPr="002C5CC1">
        <w:rPr>
          <w:rFonts w:ascii="Times New Roman" w:hAnsi="Times New Roman" w:cs="Times New Roman"/>
          <w:b/>
          <w:sz w:val="28"/>
          <w:szCs w:val="28"/>
        </w:rPr>
        <w:tab/>
        <w:t>15.4</w:t>
      </w:r>
      <w:r w:rsidR="00E9193B">
        <w:rPr>
          <w:rFonts w:ascii="Times New Roman" w:hAnsi="Times New Roman" w:cs="Times New Roman"/>
          <w:b/>
          <w:sz w:val="28"/>
          <w:szCs w:val="28"/>
        </w:rPr>
        <w:t>.</w:t>
      </w:r>
      <w:r w:rsidRPr="002C5CC1">
        <w:rPr>
          <w:rFonts w:ascii="Times New Roman" w:hAnsi="Times New Roman" w:cs="Times New Roman"/>
          <w:sz w:val="28"/>
          <w:szCs w:val="28"/>
        </w:rPr>
        <w:t xml:space="preserve"> </w:t>
      </w:r>
      <w:r w:rsidRPr="002C5CC1">
        <w:rPr>
          <w:rFonts w:ascii="Times New Roman" w:hAnsi="Times New Roman" w:cs="Times New Roman"/>
          <w:b/>
          <w:sz w:val="28"/>
          <w:szCs w:val="28"/>
          <w:lang w:val="nl-NL"/>
        </w:rPr>
        <w:t xml:space="preserve">Chi phối hợp hoạt động với </w:t>
      </w:r>
      <w:r w:rsidR="0001558A" w:rsidRPr="002C5CC1">
        <w:rPr>
          <w:rFonts w:ascii="Times New Roman" w:hAnsi="Times New Roman" w:cs="Times New Roman"/>
          <w:b/>
          <w:sz w:val="28"/>
          <w:szCs w:val="28"/>
          <w:lang w:val="nl-NL"/>
        </w:rPr>
        <w:t xml:space="preserve">Đoàn thanh niên, </w:t>
      </w:r>
      <w:r w:rsidR="007114B0" w:rsidRPr="002C5CC1">
        <w:rPr>
          <w:rFonts w:ascii="Times New Roman" w:hAnsi="Times New Roman" w:cs="Times New Roman"/>
          <w:b/>
          <w:sz w:val="28"/>
          <w:szCs w:val="28"/>
          <w:lang w:val="nl-NL"/>
        </w:rPr>
        <w:t>Công đoàn cơ sở (</w:t>
      </w:r>
      <w:r w:rsidRPr="002C5CC1">
        <w:rPr>
          <w:rFonts w:ascii="Times New Roman" w:hAnsi="Times New Roman" w:cs="Times New Roman"/>
          <w:b/>
          <w:sz w:val="28"/>
          <w:szCs w:val="28"/>
          <w:lang w:val="nl-NL"/>
        </w:rPr>
        <w:t>CĐCS</w:t>
      </w:r>
      <w:r w:rsidR="007114B0" w:rsidRPr="002C5CC1">
        <w:rPr>
          <w:rFonts w:ascii="Times New Roman" w:hAnsi="Times New Roman" w:cs="Times New Roman"/>
          <w:b/>
          <w:sz w:val="28"/>
          <w:szCs w:val="28"/>
          <w:lang w:val="nl-NL"/>
        </w:rPr>
        <w:t>)</w:t>
      </w:r>
      <w:r w:rsidRPr="002C5CC1">
        <w:rPr>
          <w:rFonts w:ascii="Times New Roman" w:hAnsi="Times New Roman" w:cs="Times New Roman"/>
          <w:b/>
          <w:sz w:val="28"/>
          <w:szCs w:val="28"/>
          <w:lang w:val="nl-NL"/>
        </w:rPr>
        <w:t xml:space="preserve">: </w:t>
      </w:r>
    </w:p>
    <w:p w14:paraId="335A60C7" w14:textId="6C3DE2BC" w:rsidR="007C237E" w:rsidRPr="002C5CC1" w:rsidRDefault="007C237E" w:rsidP="00522AE9">
      <w:pPr>
        <w:tabs>
          <w:tab w:val="left" w:pos="270"/>
        </w:tabs>
        <w:spacing w:after="0" w:line="240" w:lineRule="auto"/>
        <w:ind w:left="170" w:right="170" w:firstLine="100"/>
        <w:jc w:val="both"/>
        <w:rPr>
          <w:rFonts w:ascii="Times New Roman" w:hAnsi="Times New Roman" w:cs="Times New Roman"/>
          <w:sz w:val="28"/>
          <w:szCs w:val="28"/>
        </w:rPr>
      </w:pPr>
      <w:r w:rsidRPr="002C5CC1">
        <w:rPr>
          <w:rFonts w:ascii="Times New Roman" w:hAnsi="Times New Roman" w:cs="Times New Roman"/>
          <w:b/>
          <w:sz w:val="28"/>
          <w:szCs w:val="28"/>
          <w:lang w:val="nl-NL"/>
        </w:rPr>
        <w:tab/>
      </w:r>
      <w:r w:rsidRPr="002C5CC1">
        <w:rPr>
          <w:rFonts w:ascii="Times New Roman" w:hAnsi="Times New Roman" w:cs="Times New Roman"/>
          <w:sz w:val="28"/>
          <w:szCs w:val="28"/>
          <w:lang w:val="vi-VN"/>
        </w:rPr>
        <w:t>Chi kinh phí</w:t>
      </w:r>
      <w:r w:rsidRPr="002C5CC1">
        <w:rPr>
          <w:rFonts w:ascii="Times New Roman" w:hAnsi="Times New Roman" w:cs="Times New Roman"/>
          <w:sz w:val="28"/>
          <w:szCs w:val="28"/>
        </w:rPr>
        <w:t xml:space="preserve"> phối hợp với</w:t>
      </w:r>
      <w:r w:rsidRPr="002C5CC1">
        <w:rPr>
          <w:rFonts w:ascii="Times New Roman" w:hAnsi="Times New Roman" w:cs="Times New Roman"/>
          <w:sz w:val="28"/>
          <w:szCs w:val="28"/>
          <w:lang w:val="vi-VN"/>
        </w:rPr>
        <w:t xml:space="preserve"> hoạt động </w:t>
      </w:r>
      <w:r w:rsidRPr="002C5CC1">
        <w:rPr>
          <w:rFonts w:ascii="Times New Roman" w:hAnsi="Times New Roman" w:cs="Times New Roman"/>
          <w:sz w:val="28"/>
          <w:szCs w:val="28"/>
        </w:rPr>
        <w:t>để tổ chức thực hiện các hoạt động</w:t>
      </w:r>
      <w:r w:rsidRPr="002C5CC1">
        <w:rPr>
          <w:rFonts w:ascii="Times New Roman" w:hAnsi="Times New Roman" w:cs="Times New Roman"/>
          <w:sz w:val="28"/>
          <w:szCs w:val="28"/>
          <w:lang w:val="vi-VN"/>
        </w:rPr>
        <w:t xml:space="preserve"> theo quy chế phối hợp giữa </w:t>
      </w:r>
      <w:r w:rsidR="0001558A" w:rsidRPr="002C5CC1">
        <w:rPr>
          <w:rFonts w:ascii="Times New Roman" w:hAnsi="Times New Roman" w:cs="Times New Roman"/>
          <w:sz w:val="28"/>
          <w:szCs w:val="28"/>
        </w:rPr>
        <w:t xml:space="preserve">Đoàn thanh niên, </w:t>
      </w:r>
      <w:r w:rsidRPr="002C5CC1">
        <w:rPr>
          <w:rFonts w:ascii="Times New Roman" w:hAnsi="Times New Roman" w:cs="Times New Roman"/>
          <w:sz w:val="28"/>
          <w:szCs w:val="28"/>
          <w:lang w:val="vi-VN"/>
        </w:rPr>
        <w:t xml:space="preserve">CĐCS và </w:t>
      </w:r>
      <w:r w:rsidR="009947AB" w:rsidRPr="002C5CC1">
        <w:rPr>
          <w:rFonts w:ascii="Times New Roman" w:hAnsi="Times New Roman" w:cs="Times New Roman"/>
          <w:sz w:val="28"/>
          <w:szCs w:val="28"/>
        </w:rPr>
        <w:t>Trung tâm</w:t>
      </w:r>
      <w:r w:rsidRPr="002C5CC1">
        <w:rPr>
          <w:rFonts w:ascii="Times New Roman" w:hAnsi="Times New Roman" w:cs="Times New Roman"/>
          <w:sz w:val="28"/>
          <w:szCs w:val="28"/>
        </w:rPr>
        <w:t xml:space="preserve"> b</w:t>
      </w:r>
      <w:r w:rsidRPr="002C5CC1">
        <w:rPr>
          <w:rFonts w:ascii="Times New Roman" w:hAnsi="Times New Roman" w:cs="Times New Roman"/>
          <w:sz w:val="28"/>
          <w:szCs w:val="28"/>
          <w:lang w:val="vi-VN"/>
        </w:rPr>
        <w:t>ao gồm:</w:t>
      </w:r>
      <w:r w:rsidRPr="002C5CC1">
        <w:rPr>
          <w:rFonts w:ascii="Times New Roman" w:hAnsi="Times New Roman" w:cs="Times New Roman"/>
          <w:sz w:val="28"/>
          <w:szCs w:val="28"/>
        </w:rPr>
        <w:t xml:space="preserve"> Tổ chức đại hội, </w:t>
      </w:r>
      <w:r w:rsidRPr="002C5CC1">
        <w:rPr>
          <w:rFonts w:ascii="Times New Roman" w:hAnsi="Times New Roman" w:cs="Times New Roman"/>
          <w:sz w:val="28"/>
          <w:szCs w:val="28"/>
          <w:lang w:val="vi-VN"/>
        </w:rPr>
        <w:t>Tổ chức sinh hoạt 08/3,</w:t>
      </w:r>
      <w:r w:rsidRPr="002C5CC1">
        <w:rPr>
          <w:rFonts w:ascii="Times New Roman" w:hAnsi="Times New Roman" w:cs="Times New Roman"/>
          <w:sz w:val="28"/>
          <w:szCs w:val="28"/>
        </w:rPr>
        <w:t xml:space="preserve"> tổ chức ngày quốc tế thiếu nhi 1/6, </w:t>
      </w:r>
      <w:r w:rsidR="00807E2D" w:rsidRPr="002C5CC1">
        <w:rPr>
          <w:rFonts w:ascii="Times New Roman" w:hAnsi="Times New Roman" w:cs="Times New Roman"/>
          <w:sz w:val="28"/>
          <w:szCs w:val="28"/>
        </w:rPr>
        <w:t xml:space="preserve">Tết Trung thu, </w:t>
      </w:r>
      <w:r w:rsidRPr="002C5CC1">
        <w:rPr>
          <w:rFonts w:ascii="Times New Roman" w:hAnsi="Times New Roman" w:cs="Times New Roman"/>
          <w:sz w:val="28"/>
          <w:szCs w:val="28"/>
        </w:rPr>
        <w:t>t</w:t>
      </w:r>
      <w:r w:rsidRPr="002C5CC1">
        <w:rPr>
          <w:rFonts w:ascii="Times New Roman" w:hAnsi="Times New Roman" w:cs="Times New Roman"/>
          <w:sz w:val="28"/>
          <w:szCs w:val="28"/>
          <w:lang w:val="vi-VN"/>
        </w:rPr>
        <w:t>ổ chức sinh hoạt 20/10,</w:t>
      </w:r>
      <w:r w:rsidR="0045213C" w:rsidRPr="002C5CC1">
        <w:rPr>
          <w:rFonts w:ascii="Times New Roman" w:hAnsi="Times New Roman" w:cs="Times New Roman"/>
          <w:sz w:val="28"/>
          <w:szCs w:val="28"/>
        </w:rPr>
        <w:t>…</w:t>
      </w:r>
      <w:r w:rsidRPr="002C5CC1">
        <w:rPr>
          <w:rFonts w:ascii="Times New Roman" w:hAnsi="Times New Roman" w:cs="Times New Roman"/>
          <w:sz w:val="28"/>
          <w:szCs w:val="28"/>
          <w:lang w:val="vi-VN"/>
        </w:rPr>
        <w:t xml:space="preserve"> </w:t>
      </w:r>
      <w:r w:rsidRPr="002C5CC1">
        <w:rPr>
          <w:rFonts w:ascii="Times New Roman" w:hAnsi="Times New Roman" w:cs="Times New Roman"/>
          <w:sz w:val="28"/>
          <w:szCs w:val="28"/>
        </w:rPr>
        <w:t>căn cứ kế hoạch, dự toán được lập giữa công đoàn và nhà trường và tình hình thực tế thủ trưởng đơn vị quyết định kinh phí chi cho từng hoạt động cụ thể.</w:t>
      </w:r>
    </w:p>
    <w:p w14:paraId="2D3F7FC5" w14:textId="68AC292A" w:rsidR="007C237E" w:rsidRPr="002C5CC1" w:rsidRDefault="004023AE"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b/>
      </w:r>
      <w:r w:rsidR="007C237E" w:rsidRPr="002C5CC1">
        <w:rPr>
          <w:rFonts w:ascii="Times New Roman" w:eastAsia="Times New Roman" w:hAnsi="Times New Roman" w:cs="Times New Roman"/>
          <w:sz w:val="28"/>
          <w:szCs w:val="28"/>
        </w:rPr>
        <w:t>a. Nguyên tắc:</w:t>
      </w:r>
    </w:p>
    <w:p w14:paraId="78157B5C" w14:textId="6C1C0E28" w:rsidR="007C237E" w:rsidRPr="002C5CC1" w:rsidRDefault="007C237E"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Đơn vị phải thực hành tiết kiệm trong việc tiếp khách, việc tổ chức sinh hoạt phải đơn giản, không phô trương hình thức, thành phần tham dự là những </w:t>
      </w:r>
      <w:r w:rsidR="0015671B" w:rsidRPr="002C5CC1">
        <w:rPr>
          <w:rFonts w:ascii="Times New Roman" w:eastAsia="Times New Roman" w:hAnsi="Times New Roman" w:cs="Times New Roman"/>
          <w:sz w:val="28"/>
          <w:szCs w:val="28"/>
        </w:rPr>
        <w:t>VC, NLĐ</w:t>
      </w:r>
      <w:r w:rsidRPr="002C5CC1">
        <w:rPr>
          <w:rFonts w:ascii="Times New Roman" w:eastAsia="Times New Roman" w:hAnsi="Times New Roman" w:cs="Times New Roman"/>
          <w:sz w:val="28"/>
          <w:szCs w:val="28"/>
        </w:rPr>
        <w:t>.</w:t>
      </w:r>
    </w:p>
    <w:p w14:paraId="55BBD6CF" w14:textId="2FB426F2" w:rsidR="007C237E" w:rsidRPr="002C5CC1" w:rsidRDefault="004023AE"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b/>
      </w:r>
      <w:r w:rsidR="007C237E" w:rsidRPr="002C5CC1">
        <w:rPr>
          <w:rFonts w:ascii="Times New Roman" w:eastAsia="Times New Roman" w:hAnsi="Times New Roman" w:cs="Times New Roman"/>
          <w:sz w:val="28"/>
          <w:szCs w:val="28"/>
        </w:rPr>
        <w:t>b) Chứng từ thanh toán:</w:t>
      </w:r>
    </w:p>
    <w:p w14:paraId="222C94A6" w14:textId="3EF0B89E" w:rsidR="007C237E" w:rsidRPr="002C5CC1" w:rsidRDefault="007C237E"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 xml:space="preserve">Kế hoạch tổ chức và dự toán tổ chức hoạt động được Thủ trưởng đơn </w:t>
      </w:r>
      <w:r w:rsidR="007E2A7C">
        <w:rPr>
          <w:rFonts w:ascii="Times New Roman" w:eastAsia="Times New Roman" w:hAnsi="Times New Roman" w:cs="Times New Roman"/>
          <w:sz w:val="28"/>
          <w:szCs w:val="28"/>
        </w:rPr>
        <w:t xml:space="preserve">vị </w:t>
      </w:r>
      <w:r w:rsidR="009462F2" w:rsidRPr="002C5CC1">
        <w:rPr>
          <w:rFonts w:ascii="Times New Roman" w:eastAsia="Times New Roman" w:hAnsi="Times New Roman" w:cs="Times New Roman"/>
          <w:sz w:val="28"/>
          <w:szCs w:val="28"/>
        </w:rPr>
        <w:t>và tổ chức</w:t>
      </w:r>
      <w:r w:rsidR="00E9193B">
        <w:rPr>
          <w:rFonts w:ascii="Times New Roman" w:eastAsia="Times New Roman" w:hAnsi="Times New Roman" w:cs="Times New Roman"/>
          <w:sz w:val="28"/>
          <w:szCs w:val="28"/>
        </w:rPr>
        <w:t xml:space="preserve"> đoàn thanh niên,</w:t>
      </w:r>
      <w:r w:rsidR="009462F2" w:rsidRPr="002C5CC1">
        <w:rPr>
          <w:rFonts w:ascii="Times New Roman" w:eastAsia="Times New Roman" w:hAnsi="Times New Roman" w:cs="Times New Roman"/>
          <w:sz w:val="28"/>
          <w:szCs w:val="28"/>
        </w:rPr>
        <w:t xml:space="preserve"> công đoàn đơn vị</w:t>
      </w:r>
      <w:r w:rsidRPr="002C5CC1">
        <w:rPr>
          <w:rFonts w:ascii="Times New Roman" w:eastAsia="Times New Roman" w:hAnsi="Times New Roman" w:cs="Times New Roman"/>
          <w:sz w:val="28"/>
          <w:szCs w:val="28"/>
        </w:rPr>
        <w:t xml:space="preserve"> phê duyệt;</w:t>
      </w:r>
    </w:p>
    <w:p w14:paraId="234F68CB" w14:textId="4FCA26FC" w:rsidR="0058513C" w:rsidRPr="002C5CC1" w:rsidRDefault="0058513C"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Chậm nhất sau 5 ngày hoàn thành hoạt động, các tổ chức li</w:t>
      </w:r>
      <w:r w:rsidR="000F09A5" w:rsidRPr="002C5CC1">
        <w:rPr>
          <w:rFonts w:ascii="Times New Roman" w:eastAsia="Times New Roman" w:hAnsi="Times New Roman" w:cs="Times New Roman"/>
          <w:sz w:val="28"/>
          <w:szCs w:val="28"/>
        </w:rPr>
        <w:t>ê</w:t>
      </w:r>
      <w:r w:rsidRPr="002C5CC1">
        <w:rPr>
          <w:rFonts w:ascii="Times New Roman" w:eastAsia="Times New Roman" w:hAnsi="Times New Roman" w:cs="Times New Roman"/>
          <w:sz w:val="28"/>
          <w:szCs w:val="28"/>
        </w:rPr>
        <w:t>n quan, hoặc cán bộ, công chức được cử có trách nhiệm hoàn tất thủ tục thanh toán chi phí hoạt động theo chế độ quy định</w:t>
      </w:r>
      <w:r w:rsidR="00E9193B">
        <w:rPr>
          <w:rFonts w:ascii="Times New Roman" w:eastAsia="Times New Roman" w:hAnsi="Times New Roman" w:cs="Times New Roman"/>
          <w:sz w:val="28"/>
          <w:szCs w:val="28"/>
        </w:rPr>
        <w:t>;</w:t>
      </w:r>
    </w:p>
    <w:p w14:paraId="3873E7F9" w14:textId="77777777" w:rsidR="00041C6B" w:rsidRPr="002C5CC1" w:rsidRDefault="0058513C"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B</w:t>
      </w:r>
      <w:r w:rsidR="007C237E" w:rsidRPr="002C5CC1">
        <w:rPr>
          <w:rFonts w:ascii="Times New Roman" w:eastAsia="Times New Roman" w:hAnsi="Times New Roman" w:cs="Times New Roman"/>
          <w:sz w:val="28"/>
          <w:szCs w:val="28"/>
        </w:rPr>
        <w:t>ộ phận kế toán </w:t>
      </w:r>
      <w:r w:rsidRPr="002C5CC1">
        <w:rPr>
          <w:rFonts w:ascii="Times New Roman" w:eastAsia="Times New Roman" w:hAnsi="Times New Roman" w:cs="Times New Roman"/>
          <w:bCs/>
          <w:sz w:val="28"/>
          <w:szCs w:val="28"/>
        </w:rPr>
        <w:t>kiểm tra chứng từ</w:t>
      </w:r>
      <w:r w:rsidR="007C237E" w:rsidRPr="002C5CC1">
        <w:rPr>
          <w:rFonts w:ascii="Times New Roman" w:eastAsia="Times New Roman" w:hAnsi="Times New Roman" w:cs="Times New Roman"/>
          <w:sz w:val="28"/>
          <w:szCs w:val="28"/>
        </w:rPr>
        <w:t xml:space="preserve"> kèm theo các chứng từ liên</w:t>
      </w:r>
      <w:r w:rsidRPr="002C5CC1">
        <w:rPr>
          <w:rFonts w:ascii="Times New Roman" w:eastAsia="Times New Roman" w:hAnsi="Times New Roman" w:cs="Times New Roman"/>
          <w:sz w:val="28"/>
          <w:szCs w:val="28"/>
        </w:rPr>
        <w:t xml:space="preserve"> quan để làm căn cứ thanh toán.</w:t>
      </w:r>
    </w:p>
    <w:p w14:paraId="76320081" w14:textId="056116AB" w:rsidR="0045213C" w:rsidRPr="002C5CC1" w:rsidRDefault="0045213C"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Ngoài ra, các trường hợp chi khác do Giám đốc Trung tâm quyết định.</w:t>
      </w:r>
    </w:p>
    <w:p w14:paraId="4D45A049" w14:textId="05F3472A" w:rsidR="0015671B" w:rsidRPr="002C5CC1" w:rsidRDefault="0015671B" w:rsidP="00522AE9">
      <w:pPr>
        <w:tabs>
          <w:tab w:val="left" w:pos="270"/>
        </w:tabs>
        <w:spacing w:after="0" w:line="240" w:lineRule="auto"/>
        <w:ind w:left="170" w:right="170" w:firstLine="100"/>
        <w:jc w:val="both"/>
        <w:rPr>
          <w:rFonts w:ascii="Times New Roman" w:eastAsia="Times New Roman" w:hAnsi="Times New Roman" w:cs="Times New Roman"/>
          <w:b/>
          <w:bCs/>
          <w:sz w:val="28"/>
          <w:szCs w:val="28"/>
        </w:rPr>
      </w:pPr>
      <w:r w:rsidRPr="002C5CC1">
        <w:rPr>
          <w:rFonts w:ascii="Times New Roman" w:eastAsia="Times New Roman" w:hAnsi="Times New Roman" w:cs="Times New Roman"/>
          <w:sz w:val="28"/>
          <w:szCs w:val="28"/>
        </w:rPr>
        <w:tab/>
      </w:r>
      <w:r w:rsidRPr="002C5CC1">
        <w:rPr>
          <w:rFonts w:ascii="Times New Roman" w:eastAsia="Times New Roman" w:hAnsi="Times New Roman" w:cs="Times New Roman"/>
          <w:b/>
          <w:bCs/>
          <w:sz w:val="28"/>
          <w:szCs w:val="28"/>
        </w:rPr>
        <w:t>Điều 16</w:t>
      </w:r>
      <w:r w:rsidR="00E9193B">
        <w:rPr>
          <w:rFonts w:ascii="Times New Roman" w:eastAsia="Times New Roman" w:hAnsi="Times New Roman" w:cs="Times New Roman"/>
          <w:b/>
          <w:bCs/>
          <w:sz w:val="28"/>
          <w:szCs w:val="28"/>
        </w:rPr>
        <w:t>.</w:t>
      </w:r>
      <w:r w:rsidRPr="002C5CC1">
        <w:rPr>
          <w:rFonts w:ascii="Times New Roman" w:eastAsia="Times New Roman" w:hAnsi="Times New Roman" w:cs="Times New Roman"/>
          <w:b/>
          <w:bCs/>
          <w:sz w:val="28"/>
          <w:szCs w:val="28"/>
        </w:rPr>
        <w:t xml:space="preserve"> Chi chế độ tiền thưởng theo Nghị định 73</w:t>
      </w:r>
      <w:r w:rsidR="00E9193B">
        <w:rPr>
          <w:rFonts w:ascii="Times New Roman" w:eastAsia="Times New Roman" w:hAnsi="Times New Roman" w:cs="Times New Roman"/>
          <w:b/>
          <w:bCs/>
          <w:sz w:val="28"/>
          <w:szCs w:val="28"/>
        </w:rPr>
        <w:t>/2024/NĐ-CP</w:t>
      </w:r>
    </w:p>
    <w:p w14:paraId="52C4CB5E" w14:textId="23322F90" w:rsidR="0015671B" w:rsidRPr="002C5CC1" w:rsidRDefault="0015671B"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lastRenderedPageBreak/>
        <w:tab/>
        <w:t xml:space="preserve">Đơn vị xây dựng quy chế </w:t>
      </w:r>
      <w:r w:rsidR="00E9193B">
        <w:rPr>
          <w:rFonts w:ascii="Times New Roman" w:eastAsia="Times New Roman" w:hAnsi="Times New Roman" w:cs="Times New Roman"/>
          <w:sz w:val="28"/>
          <w:szCs w:val="28"/>
        </w:rPr>
        <w:t xml:space="preserve">tiền thưởng theo Nghị định 73/2024/NĐ-CP </w:t>
      </w:r>
      <w:r w:rsidRPr="002C5CC1">
        <w:rPr>
          <w:rFonts w:ascii="Times New Roman" w:eastAsia="Times New Roman" w:hAnsi="Times New Roman" w:cs="Times New Roman"/>
          <w:sz w:val="28"/>
          <w:szCs w:val="28"/>
        </w:rPr>
        <w:t>thực hiện chế độ tiền thưởng đối với viên chức, người lao động của đơn vị</w:t>
      </w:r>
      <w:r w:rsidR="00E9193B">
        <w:rPr>
          <w:rFonts w:ascii="Times New Roman" w:eastAsia="Times New Roman" w:hAnsi="Times New Roman" w:cs="Times New Roman"/>
          <w:sz w:val="28"/>
          <w:szCs w:val="28"/>
        </w:rPr>
        <w:t xml:space="preserve"> và các văn bản hướng dẫn.</w:t>
      </w:r>
    </w:p>
    <w:p w14:paraId="51970616" w14:textId="5FB6412F" w:rsidR="00A17CD4" w:rsidRPr="002C5CC1" w:rsidRDefault="004023AE" w:rsidP="00522AE9">
      <w:pPr>
        <w:tabs>
          <w:tab w:val="left" w:pos="270"/>
        </w:tabs>
        <w:spacing w:after="0" w:line="240" w:lineRule="auto"/>
        <w:ind w:left="170" w:right="170" w:firstLine="100"/>
        <w:jc w:val="both"/>
        <w:rPr>
          <w:rFonts w:ascii="Times New Roman" w:eastAsia="Times New Roman" w:hAnsi="Times New Roman" w:cs="Times New Roman"/>
          <w:b/>
          <w:bCs/>
          <w:sz w:val="28"/>
          <w:szCs w:val="28"/>
        </w:rPr>
      </w:pPr>
      <w:r w:rsidRPr="002C5CC1">
        <w:rPr>
          <w:rFonts w:ascii="Times New Roman" w:eastAsia="Times New Roman" w:hAnsi="Times New Roman" w:cs="Times New Roman"/>
          <w:b/>
          <w:bCs/>
          <w:sz w:val="28"/>
          <w:szCs w:val="28"/>
        </w:rPr>
        <w:tab/>
        <w:t xml:space="preserve">Điều </w:t>
      </w:r>
      <w:r w:rsidR="00A17CD4" w:rsidRPr="002C5CC1">
        <w:rPr>
          <w:rFonts w:ascii="Times New Roman" w:eastAsia="Times New Roman" w:hAnsi="Times New Roman" w:cs="Times New Roman"/>
          <w:b/>
          <w:bCs/>
          <w:sz w:val="28"/>
          <w:szCs w:val="28"/>
        </w:rPr>
        <w:t>1</w:t>
      </w:r>
      <w:r w:rsidR="00EC67C0" w:rsidRPr="002C5CC1">
        <w:rPr>
          <w:rFonts w:ascii="Times New Roman" w:eastAsia="Times New Roman" w:hAnsi="Times New Roman" w:cs="Times New Roman"/>
          <w:b/>
          <w:bCs/>
          <w:sz w:val="28"/>
          <w:szCs w:val="28"/>
        </w:rPr>
        <w:t>7</w:t>
      </w:r>
      <w:r w:rsidR="00A17CD4" w:rsidRPr="002C5CC1">
        <w:rPr>
          <w:rFonts w:ascii="Times New Roman" w:eastAsia="Times New Roman" w:hAnsi="Times New Roman" w:cs="Times New Roman"/>
          <w:b/>
          <w:bCs/>
          <w:sz w:val="28"/>
          <w:szCs w:val="28"/>
        </w:rPr>
        <w:t xml:space="preserve">. Mua sắm, </w:t>
      </w:r>
      <w:r w:rsidR="0045213C" w:rsidRPr="002C5CC1">
        <w:rPr>
          <w:rFonts w:ascii="Times New Roman" w:eastAsia="Times New Roman" w:hAnsi="Times New Roman" w:cs="Times New Roman"/>
          <w:b/>
          <w:bCs/>
          <w:sz w:val="28"/>
          <w:szCs w:val="28"/>
        </w:rPr>
        <w:t xml:space="preserve">bảo dưỡng, </w:t>
      </w:r>
      <w:r w:rsidR="00A17CD4" w:rsidRPr="002C5CC1">
        <w:rPr>
          <w:rFonts w:ascii="Times New Roman" w:eastAsia="Times New Roman" w:hAnsi="Times New Roman" w:cs="Times New Roman"/>
          <w:b/>
          <w:bCs/>
          <w:sz w:val="28"/>
          <w:szCs w:val="28"/>
        </w:rPr>
        <w:t>sửa chữa thường xuyên</w:t>
      </w:r>
      <w:r w:rsidR="0045213C" w:rsidRPr="002C5CC1">
        <w:rPr>
          <w:rFonts w:ascii="Times New Roman" w:eastAsia="Times New Roman" w:hAnsi="Times New Roman" w:cs="Times New Roman"/>
          <w:b/>
          <w:bCs/>
          <w:sz w:val="28"/>
          <w:szCs w:val="28"/>
        </w:rPr>
        <w:t>/thanh lý</w:t>
      </w:r>
      <w:r w:rsidR="00A17CD4" w:rsidRPr="002C5CC1">
        <w:rPr>
          <w:rFonts w:ascii="Times New Roman" w:eastAsia="Times New Roman" w:hAnsi="Times New Roman" w:cs="Times New Roman"/>
          <w:b/>
          <w:bCs/>
          <w:sz w:val="28"/>
          <w:szCs w:val="28"/>
        </w:rPr>
        <w:t xml:space="preserve"> tài sản </w:t>
      </w:r>
      <w:r w:rsidR="0045213C" w:rsidRPr="002C5CC1">
        <w:rPr>
          <w:rFonts w:ascii="Times New Roman" w:eastAsia="Times New Roman" w:hAnsi="Times New Roman" w:cs="Times New Roman"/>
          <w:b/>
          <w:bCs/>
          <w:sz w:val="28"/>
          <w:szCs w:val="28"/>
        </w:rPr>
        <w:t>Nhà nước tại đơn vị</w:t>
      </w:r>
    </w:p>
    <w:p w14:paraId="5AE4DFCF" w14:textId="782EF227" w:rsidR="00325937" w:rsidRPr="002C5CC1" w:rsidRDefault="004023AE"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b/>
      </w:r>
      <w:r w:rsidR="00325937" w:rsidRPr="002C5CC1">
        <w:rPr>
          <w:rFonts w:ascii="Times New Roman" w:eastAsia="Times New Roman" w:hAnsi="Times New Roman" w:cs="Times New Roman"/>
          <w:sz w:val="28"/>
          <w:szCs w:val="28"/>
        </w:rPr>
        <w:t>Căn cứ Luật đấu thầu số 22/2023/QH15 ngày 23/6/2023 và các quy định hiện hành của Nhà nước để thực hiện.</w:t>
      </w:r>
    </w:p>
    <w:p w14:paraId="1929FC58" w14:textId="1B09A0A5" w:rsidR="00A17CD4" w:rsidRPr="002C5CC1" w:rsidRDefault="004023AE" w:rsidP="00522AE9">
      <w:pPr>
        <w:tabs>
          <w:tab w:val="left" w:pos="270"/>
        </w:tabs>
        <w:spacing w:after="12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sz w:val="28"/>
          <w:szCs w:val="28"/>
        </w:rPr>
        <w:tab/>
      </w:r>
      <w:r w:rsidR="00A17CD4" w:rsidRPr="002C5CC1">
        <w:rPr>
          <w:rFonts w:ascii="Times New Roman" w:eastAsia="Times New Roman" w:hAnsi="Times New Roman" w:cs="Times New Roman"/>
          <w:b/>
          <w:bCs/>
          <w:sz w:val="28"/>
          <w:szCs w:val="28"/>
        </w:rPr>
        <w:t xml:space="preserve">Điều </w:t>
      </w:r>
      <w:r w:rsidR="00BB4C66" w:rsidRPr="002C5CC1">
        <w:rPr>
          <w:rFonts w:ascii="Times New Roman" w:eastAsia="Times New Roman" w:hAnsi="Times New Roman" w:cs="Times New Roman"/>
          <w:b/>
          <w:bCs/>
          <w:sz w:val="28"/>
          <w:szCs w:val="28"/>
        </w:rPr>
        <w:t>1</w:t>
      </w:r>
      <w:r w:rsidR="00EC67C0" w:rsidRPr="002C5CC1">
        <w:rPr>
          <w:rFonts w:ascii="Times New Roman" w:eastAsia="Times New Roman" w:hAnsi="Times New Roman" w:cs="Times New Roman"/>
          <w:b/>
          <w:bCs/>
          <w:sz w:val="28"/>
          <w:szCs w:val="28"/>
        </w:rPr>
        <w:t>8</w:t>
      </w:r>
      <w:r w:rsidR="00A17CD4" w:rsidRPr="002C5CC1">
        <w:rPr>
          <w:rFonts w:ascii="Times New Roman" w:eastAsia="Times New Roman" w:hAnsi="Times New Roman" w:cs="Times New Roman"/>
          <w:b/>
          <w:bCs/>
          <w:sz w:val="28"/>
          <w:szCs w:val="28"/>
        </w:rPr>
        <w:t xml:space="preserve">. </w:t>
      </w:r>
      <w:r w:rsidR="00325937" w:rsidRPr="002C5CC1">
        <w:rPr>
          <w:rFonts w:ascii="Times New Roman" w:eastAsia="Times New Roman" w:hAnsi="Times New Roman" w:cs="Times New Roman"/>
          <w:b/>
          <w:bCs/>
          <w:sz w:val="28"/>
          <w:szCs w:val="28"/>
        </w:rPr>
        <w:t>Phân phối k</w:t>
      </w:r>
      <w:r w:rsidR="00A17CD4" w:rsidRPr="002C5CC1">
        <w:rPr>
          <w:rFonts w:ascii="Times New Roman" w:eastAsia="Times New Roman" w:hAnsi="Times New Roman" w:cs="Times New Roman"/>
          <w:b/>
          <w:bCs/>
          <w:sz w:val="28"/>
          <w:szCs w:val="28"/>
        </w:rPr>
        <w:t>inh phí thực hiện chế độ tự chủ tiết kiệm được</w:t>
      </w:r>
    </w:p>
    <w:p w14:paraId="7AC26866" w14:textId="7A20DE9D" w:rsidR="00A17CD4" w:rsidRPr="002C5CC1" w:rsidRDefault="004023AE"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b/>
      </w:r>
      <w:r w:rsidR="00A17CD4" w:rsidRPr="002C5CC1">
        <w:rPr>
          <w:rFonts w:ascii="Times New Roman" w:eastAsia="Times New Roman" w:hAnsi="Times New Roman" w:cs="Times New Roman"/>
          <w:sz w:val="28"/>
          <w:szCs w:val="28"/>
        </w:rPr>
        <w:t xml:space="preserve">Kết thúc năm ngân sách, sau khi đã hoàn thành các nhiệm vụ, công việc được giao, số kinh phí thực hiện chế độ tự chủ tiết kiệm được là khoản chênh lệch giữa số chi thực tế thấp hơn </w:t>
      </w:r>
      <w:r w:rsidR="00621269" w:rsidRPr="002C5CC1">
        <w:rPr>
          <w:rFonts w:ascii="Times New Roman" w:eastAsia="Times New Roman" w:hAnsi="Times New Roman" w:cs="Times New Roman"/>
          <w:sz w:val="28"/>
          <w:szCs w:val="28"/>
        </w:rPr>
        <w:t>doanh thu trong năm của đơn vị</w:t>
      </w:r>
      <w:r w:rsidR="00325937" w:rsidRPr="002C5CC1">
        <w:rPr>
          <w:rFonts w:ascii="Times New Roman" w:eastAsia="Times New Roman" w:hAnsi="Times New Roman" w:cs="Times New Roman"/>
          <w:sz w:val="28"/>
          <w:szCs w:val="28"/>
        </w:rPr>
        <w:t>. Mức chi trả cụ thể do Thủ trưởng đơn vị quyết định sau khi thống nhất ý kiến với tổ chức công đoàn cơ quan.</w:t>
      </w:r>
    </w:p>
    <w:p w14:paraId="1FFB05C5" w14:textId="3CC88594" w:rsidR="00211E28" w:rsidRPr="002C5CC1" w:rsidRDefault="004023AE" w:rsidP="00522AE9">
      <w:pPr>
        <w:tabs>
          <w:tab w:val="left" w:pos="270"/>
        </w:tabs>
        <w:spacing w:after="120" w:line="240" w:lineRule="auto"/>
        <w:ind w:left="170" w:right="170" w:firstLine="100"/>
        <w:jc w:val="both"/>
        <w:rPr>
          <w:rFonts w:ascii="Times New Roman" w:eastAsia="Times New Roman" w:hAnsi="Times New Roman" w:cs="Times New Roman"/>
          <w:b/>
          <w:bCs/>
          <w:sz w:val="28"/>
          <w:szCs w:val="28"/>
        </w:rPr>
      </w:pPr>
      <w:r w:rsidRPr="002C5CC1">
        <w:rPr>
          <w:rFonts w:ascii="Times New Roman" w:eastAsia="Times New Roman" w:hAnsi="Times New Roman" w:cs="Times New Roman"/>
          <w:b/>
          <w:bCs/>
          <w:sz w:val="28"/>
          <w:szCs w:val="28"/>
        </w:rPr>
        <w:tab/>
      </w:r>
      <w:r w:rsidR="00BB4C66" w:rsidRPr="002C5CC1">
        <w:rPr>
          <w:rFonts w:ascii="Times New Roman" w:eastAsia="Times New Roman" w:hAnsi="Times New Roman" w:cs="Times New Roman"/>
          <w:b/>
          <w:bCs/>
          <w:sz w:val="28"/>
          <w:szCs w:val="28"/>
        </w:rPr>
        <w:t>Điều 1</w:t>
      </w:r>
      <w:r w:rsidR="00EC67C0" w:rsidRPr="002C5CC1">
        <w:rPr>
          <w:rFonts w:ascii="Times New Roman" w:eastAsia="Times New Roman" w:hAnsi="Times New Roman" w:cs="Times New Roman"/>
          <w:b/>
          <w:bCs/>
          <w:sz w:val="28"/>
          <w:szCs w:val="28"/>
        </w:rPr>
        <w:t>9</w:t>
      </w:r>
      <w:r w:rsidR="00A17CD4" w:rsidRPr="002C5CC1">
        <w:rPr>
          <w:rFonts w:ascii="Times New Roman" w:eastAsia="Times New Roman" w:hAnsi="Times New Roman" w:cs="Times New Roman"/>
          <w:b/>
          <w:bCs/>
          <w:sz w:val="28"/>
          <w:szCs w:val="28"/>
        </w:rPr>
        <w:t>. Nội dung sử dụng kinh phí tự chủ tiết kiệm được</w:t>
      </w:r>
    </w:p>
    <w:p w14:paraId="7C191414" w14:textId="24120D95" w:rsidR="00211E28" w:rsidRPr="002C5CC1" w:rsidRDefault="00384082" w:rsidP="00522AE9">
      <w:pPr>
        <w:pStyle w:val="ListParagraph"/>
        <w:tabs>
          <w:tab w:val="left" w:pos="270"/>
        </w:tabs>
        <w:spacing w:after="0" w:line="240" w:lineRule="auto"/>
        <w:ind w:left="170" w:right="170" w:firstLine="100"/>
        <w:jc w:val="both"/>
        <w:rPr>
          <w:rFonts w:ascii="Times New Roman" w:eastAsia="Times New Roman" w:hAnsi="Times New Roman" w:cs="Times New Roman"/>
          <w:b/>
          <w:bCs/>
          <w:sz w:val="28"/>
          <w:szCs w:val="28"/>
        </w:rPr>
      </w:pPr>
      <w:r w:rsidRPr="002C5CC1">
        <w:rPr>
          <w:rFonts w:ascii="Times New Roman" w:hAnsi="Times New Roman" w:cs="Times New Roman"/>
          <w:b/>
          <w:sz w:val="28"/>
          <w:szCs w:val="28"/>
          <w:lang w:val="nl-NL"/>
        </w:rPr>
        <w:t xml:space="preserve">  </w:t>
      </w:r>
      <w:r w:rsidR="004023AE" w:rsidRPr="002C5CC1">
        <w:rPr>
          <w:rFonts w:ascii="Times New Roman" w:hAnsi="Times New Roman" w:cs="Times New Roman"/>
          <w:b/>
          <w:sz w:val="28"/>
          <w:szCs w:val="28"/>
          <w:lang w:val="nl-NL"/>
        </w:rPr>
        <w:tab/>
      </w:r>
      <w:r w:rsidRPr="002C5CC1">
        <w:rPr>
          <w:rFonts w:ascii="Times New Roman" w:hAnsi="Times New Roman" w:cs="Times New Roman"/>
          <w:b/>
          <w:sz w:val="28"/>
          <w:szCs w:val="28"/>
          <w:lang w:val="nl-NL"/>
        </w:rPr>
        <w:t xml:space="preserve">1. </w:t>
      </w:r>
      <w:r w:rsidR="00211E28" w:rsidRPr="002C5CC1">
        <w:rPr>
          <w:rFonts w:ascii="Times New Roman" w:hAnsi="Times New Roman" w:cs="Times New Roman"/>
          <w:b/>
          <w:sz w:val="28"/>
          <w:szCs w:val="28"/>
          <w:lang w:val="nl-NL"/>
        </w:rPr>
        <w:t xml:space="preserve">Nội dung </w:t>
      </w:r>
      <w:r w:rsidR="00EE23AE" w:rsidRPr="002C5CC1">
        <w:rPr>
          <w:rFonts w:ascii="Times New Roman" w:hAnsi="Times New Roman" w:cs="Times New Roman"/>
          <w:b/>
          <w:sz w:val="28"/>
          <w:szCs w:val="28"/>
          <w:lang w:val="nl-NL"/>
        </w:rPr>
        <w:t>t</w:t>
      </w:r>
      <w:r w:rsidR="00211E28" w:rsidRPr="002C5CC1">
        <w:rPr>
          <w:rFonts w:ascii="Times New Roman" w:hAnsi="Times New Roman" w:cs="Times New Roman"/>
          <w:b/>
          <w:sz w:val="28"/>
          <w:szCs w:val="28"/>
          <w:lang w:val="nl-NL"/>
        </w:rPr>
        <w:t>rích lập và chi quỹ phát triển hoạt động sự nghiệp:</w:t>
      </w:r>
    </w:p>
    <w:p w14:paraId="69244856" w14:textId="5757632E" w:rsidR="00211E28" w:rsidRPr="002C5CC1" w:rsidRDefault="00384082" w:rsidP="00522AE9">
      <w:pPr>
        <w:tabs>
          <w:tab w:val="left" w:pos="270"/>
        </w:tabs>
        <w:spacing w:after="0" w:line="240" w:lineRule="auto"/>
        <w:ind w:right="170" w:firstLine="10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004023AE" w:rsidRPr="002C5CC1">
        <w:rPr>
          <w:rFonts w:ascii="Times New Roman" w:hAnsi="Times New Roman" w:cs="Times New Roman"/>
          <w:sz w:val="28"/>
          <w:szCs w:val="28"/>
          <w:lang w:val="nl-NL"/>
        </w:rPr>
        <w:tab/>
      </w:r>
      <w:r w:rsidR="004023AE" w:rsidRPr="002C5CC1">
        <w:rPr>
          <w:rFonts w:ascii="Times New Roman" w:hAnsi="Times New Roman" w:cs="Times New Roman"/>
          <w:sz w:val="28"/>
          <w:szCs w:val="28"/>
          <w:lang w:val="nl-NL"/>
        </w:rPr>
        <w:tab/>
      </w:r>
      <w:r w:rsidRPr="002C5CC1">
        <w:rPr>
          <w:rFonts w:ascii="Times New Roman" w:hAnsi="Times New Roman" w:cs="Times New Roman"/>
          <w:sz w:val="28"/>
          <w:szCs w:val="28"/>
          <w:lang w:val="nl-NL"/>
        </w:rPr>
        <w:t>1.1</w:t>
      </w:r>
      <w:r w:rsidR="00E9193B">
        <w:rPr>
          <w:rFonts w:ascii="Times New Roman" w:hAnsi="Times New Roman" w:cs="Times New Roman"/>
          <w:sz w:val="28"/>
          <w:szCs w:val="28"/>
          <w:lang w:val="nl-NL"/>
        </w:rPr>
        <w:t>.</w:t>
      </w:r>
      <w:r w:rsidR="00651803" w:rsidRPr="002C5CC1">
        <w:rPr>
          <w:rFonts w:ascii="Times New Roman" w:hAnsi="Times New Roman" w:cs="Times New Roman"/>
          <w:sz w:val="28"/>
          <w:szCs w:val="28"/>
          <w:lang w:val="nl-NL"/>
        </w:rPr>
        <w:t xml:space="preserve"> Trích lập </w:t>
      </w:r>
      <w:r w:rsidR="00211E28" w:rsidRPr="002C5CC1">
        <w:rPr>
          <w:rFonts w:ascii="Times New Roman" w:hAnsi="Times New Roman" w:cs="Times New Roman"/>
          <w:sz w:val="28"/>
          <w:szCs w:val="28"/>
          <w:lang w:val="nl-NL"/>
        </w:rPr>
        <w:t>Quỹ phát triển hoạt động sự nghiệp:</w:t>
      </w:r>
      <w:r w:rsidR="00AB0AB6" w:rsidRPr="002C5CC1">
        <w:rPr>
          <w:rFonts w:ascii="Times New Roman" w:eastAsia="Times New Roman" w:hAnsi="Times New Roman" w:cs="Times New Roman"/>
          <w:bCs/>
          <w:sz w:val="28"/>
          <w:szCs w:val="28"/>
        </w:rPr>
        <w:t xml:space="preserve"> được trích lập tối thiểu 25% từ </w:t>
      </w:r>
      <w:r w:rsidR="00211E28" w:rsidRPr="002C5CC1">
        <w:rPr>
          <w:rFonts w:ascii="Times New Roman" w:hAnsi="Times New Roman" w:cs="Times New Roman"/>
          <w:sz w:val="28"/>
          <w:szCs w:val="28"/>
          <w:lang w:val="nl-NL"/>
        </w:rPr>
        <w:t xml:space="preserve">tổng nguồn kinh phí </w:t>
      </w:r>
      <w:r w:rsidR="00651803" w:rsidRPr="002C5CC1">
        <w:rPr>
          <w:rFonts w:ascii="Times New Roman" w:hAnsi="Times New Roman" w:cs="Times New Roman"/>
          <w:sz w:val="28"/>
          <w:szCs w:val="28"/>
          <w:lang w:val="nl-NL"/>
        </w:rPr>
        <w:t>tiết kiệm được.</w:t>
      </w:r>
    </w:p>
    <w:p w14:paraId="2FF7FBDC" w14:textId="7A4B2646" w:rsidR="00651803" w:rsidRPr="002C5CC1" w:rsidRDefault="004023AE" w:rsidP="00522AE9">
      <w:pPr>
        <w:tabs>
          <w:tab w:val="left" w:pos="270"/>
        </w:tabs>
        <w:spacing w:after="0" w:line="240" w:lineRule="auto"/>
        <w:ind w:right="170"/>
        <w:jc w:val="both"/>
        <w:rPr>
          <w:rFonts w:ascii="Times New Roman" w:eastAsia="Times New Roman" w:hAnsi="Times New Roman" w:cs="Times New Roman"/>
          <w:bCs/>
          <w:sz w:val="28"/>
          <w:szCs w:val="28"/>
        </w:rPr>
      </w:pPr>
      <w:r w:rsidRPr="002C5CC1">
        <w:rPr>
          <w:rFonts w:ascii="Times New Roman" w:hAnsi="Times New Roman" w:cs="Times New Roman"/>
          <w:sz w:val="28"/>
          <w:szCs w:val="28"/>
          <w:lang w:val="nl-NL"/>
        </w:rPr>
        <w:tab/>
      </w:r>
      <w:r w:rsidRPr="002C5CC1">
        <w:rPr>
          <w:rFonts w:ascii="Times New Roman" w:hAnsi="Times New Roman" w:cs="Times New Roman"/>
          <w:sz w:val="28"/>
          <w:szCs w:val="28"/>
          <w:lang w:val="nl-NL"/>
        </w:rPr>
        <w:tab/>
      </w:r>
      <w:r w:rsidR="00651803" w:rsidRPr="002C5CC1">
        <w:rPr>
          <w:rFonts w:ascii="Times New Roman" w:hAnsi="Times New Roman" w:cs="Times New Roman"/>
          <w:sz w:val="28"/>
          <w:szCs w:val="28"/>
          <w:lang w:val="nl-NL"/>
        </w:rPr>
        <w:t>1.2 Chi từ quỹ phát triển hoạt động sự nghiệp:</w:t>
      </w:r>
    </w:p>
    <w:p w14:paraId="578600FC" w14:textId="0275AA15" w:rsidR="00211E28" w:rsidRPr="002C5CC1" w:rsidRDefault="004023AE" w:rsidP="00522AE9">
      <w:pPr>
        <w:tabs>
          <w:tab w:val="left" w:pos="270"/>
        </w:tabs>
        <w:spacing w:after="0" w:line="240" w:lineRule="auto"/>
        <w:ind w:left="90" w:right="170" w:firstLine="100"/>
        <w:jc w:val="both"/>
        <w:rPr>
          <w:rFonts w:ascii="Times New Roman" w:hAnsi="Times New Roman" w:cs="Times New Roman"/>
          <w:i/>
          <w:sz w:val="28"/>
          <w:szCs w:val="28"/>
          <w:lang w:val="nl-NL"/>
        </w:rPr>
      </w:pPr>
      <w:r w:rsidRPr="002C5CC1">
        <w:rPr>
          <w:rFonts w:ascii="Times New Roman" w:hAnsi="Times New Roman" w:cs="Times New Roman"/>
          <w:sz w:val="28"/>
          <w:szCs w:val="28"/>
          <w:lang w:val="nl-NL"/>
        </w:rPr>
        <w:tab/>
      </w:r>
      <w:r w:rsidRPr="002C5CC1">
        <w:rPr>
          <w:rFonts w:ascii="Times New Roman" w:hAnsi="Times New Roman" w:cs="Times New Roman"/>
          <w:sz w:val="28"/>
          <w:szCs w:val="28"/>
          <w:lang w:val="nl-NL"/>
        </w:rPr>
        <w:tab/>
      </w:r>
      <w:r w:rsidR="00651803" w:rsidRPr="002C5CC1">
        <w:rPr>
          <w:rFonts w:ascii="Times New Roman" w:hAnsi="Times New Roman" w:cs="Times New Roman"/>
          <w:sz w:val="28"/>
          <w:szCs w:val="28"/>
          <w:lang w:val="nl-NL"/>
        </w:rPr>
        <w:t xml:space="preserve"> - </w:t>
      </w:r>
      <w:r w:rsidR="00211E28" w:rsidRPr="002C5CC1">
        <w:rPr>
          <w:rFonts w:ascii="Times New Roman" w:hAnsi="Times New Roman" w:cs="Times New Roman"/>
          <w:sz w:val="28"/>
          <w:szCs w:val="28"/>
          <w:lang w:val="nl-NL"/>
        </w:rPr>
        <w:t>Mua sắm máy móc thiết bị, phương tiện làm việc.</w:t>
      </w:r>
    </w:p>
    <w:p w14:paraId="4AE0AA20" w14:textId="6CEA4C9C" w:rsidR="00211E28" w:rsidRPr="002C5CC1" w:rsidRDefault="00651803" w:rsidP="00522AE9">
      <w:pPr>
        <w:tabs>
          <w:tab w:val="left" w:pos="270"/>
        </w:tabs>
        <w:spacing w:after="0" w:line="240" w:lineRule="auto"/>
        <w:ind w:left="90" w:right="170" w:firstLine="10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004023AE" w:rsidRPr="002C5CC1">
        <w:rPr>
          <w:rFonts w:ascii="Times New Roman" w:hAnsi="Times New Roman" w:cs="Times New Roman"/>
          <w:sz w:val="28"/>
          <w:szCs w:val="28"/>
          <w:lang w:val="nl-NL"/>
        </w:rPr>
        <w:tab/>
      </w:r>
      <w:r w:rsidR="004023AE" w:rsidRPr="002C5CC1">
        <w:rPr>
          <w:rFonts w:ascii="Times New Roman" w:hAnsi="Times New Roman" w:cs="Times New Roman"/>
          <w:sz w:val="28"/>
          <w:szCs w:val="28"/>
          <w:lang w:val="nl-NL"/>
        </w:rPr>
        <w:tab/>
      </w:r>
      <w:r w:rsidRPr="002C5CC1">
        <w:rPr>
          <w:rFonts w:ascii="Times New Roman" w:hAnsi="Times New Roman" w:cs="Times New Roman"/>
          <w:sz w:val="28"/>
          <w:szCs w:val="28"/>
          <w:lang w:val="nl-NL"/>
        </w:rPr>
        <w:t xml:space="preserve">- </w:t>
      </w:r>
      <w:r w:rsidR="00211E28" w:rsidRPr="002C5CC1">
        <w:rPr>
          <w:rFonts w:ascii="Times New Roman" w:hAnsi="Times New Roman" w:cs="Times New Roman"/>
          <w:sz w:val="28"/>
          <w:szCs w:val="28"/>
          <w:lang w:val="nl-NL"/>
        </w:rPr>
        <w:t>Xây dựng cơ sở vật chất, bổ sung vốn đầu tư xây dự</w:t>
      </w:r>
      <w:r w:rsidR="001F0111" w:rsidRPr="002C5CC1">
        <w:rPr>
          <w:rFonts w:ascii="Times New Roman" w:hAnsi="Times New Roman" w:cs="Times New Roman"/>
          <w:sz w:val="28"/>
          <w:szCs w:val="28"/>
          <w:lang w:val="nl-NL"/>
        </w:rPr>
        <w:t>ng</w:t>
      </w:r>
      <w:r w:rsidR="00211E28" w:rsidRPr="002C5CC1">
        <w:rPr>
          <w:rFonts w:ascii="Times New Roman" w:hAnsi="Times New Roman" w:cs="Times New Roman"/>
          <w:sz w:val="28"/>
          <w:szCs w:val="28"/>
          <w:lang w:val="nl-NL"/>
        </w:rPr>
        <w:t xml:space="preserve"> CSVC.</w:t>
      </w:r>
    </w:p>
    <w:p w14:paraId="27EB5AA7" w14:textId="0DF6834D" w:rsidR="00211E28" w:rsidRPr="002C5CC1" w:rsidRDefault="00651803" w:rsidP="00522AE9">
      <w:pPr>
        <w:tabs>
          <w:tab w:val="left" w:pos="270"/>
        </w:tabs>
        <w:spacing w:after="0" w:line="240" w:lineRule="auto"/>
        <w:ind w:left="90" w:right="170" w:firstLine="10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004023AE" w:rsidRPr="002C5CC1">
        <w:rPr>
          <w:rFonts w:ascii="Times New Roman" w:hAnsi="Times New Roman" w:cs="Times New Roman"/>
          <w:sz w:val="28"/>
          <w:szCs w:val="28"/>
          <w:lang w:val="nl-NL"/>
        </w:rPr>
        <w:tab/>
      </w:r>
      <w:r w:rsidR="004023AE" w:rsidRPr="002C5CC1">
        <w:rPr>
          <w:rFonts w:ascii="Times New Roman" w:hAnsi="Times New Roman" w:cs="Times New Roman"/>
          <w:sz w:val="28"/>
          <w:szCs w:val="28"/>
          <w:lang w:val="nl-NL"/>
        </w:rPr>
        <w:tab/>
      </w:r>
      <w:r w:rsidRPr="002C5CC1">
        <w:rPr>
          <w:rFonts w:ascii="Times New Roman" w:hAnsi="Times New Roman" w:cs="Times New Roman"/>
          <w:sz w:val="28"/>
          <w:szCs w:val="28"/>
          <w:lang w:val="nl-NL"/>
        </w:rPr>
        <w:t xml:space="preserve">- </w:t>
      </w:r>
      <w:r w:rsidR="00211E28" w:rsidRPr="002C5CC1">
        <w:rPr>
          <w:rFonts w:ascii="Times New Roman" w:hAnsi="Times New Roman" w:cs="Times New Roman"/>
          <w:sz w:val="28"/>
          <w:szCs w:val="28"/>
          <w:lang w:val="nl-NL"/>
        </w:rPr>
        <w:t>Đầu tư, phát triển nâng cao hoạt động sự nghiệp.</w:t>
      </w:r>
    </w:p>
    <w:p w14:paraId="0B018805" w14:textId="0963B869" w:rsidR="00211E28" w:rsidRPr="002C5CC1" w:rsidRDefault="00651803" w:rsidP="00522AE9">
      <w:pPr>
        <w:tabs>
          <w:tab w:val="left" w:pos="270"/>
        </w:tabs>
        <w:spacing w:after="0" w:line="240" w:lineRule="auto"/>
        <w:ind w:left="90" w:right="170" w:firstLine="10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004023AE" w:rsidRPr="002C5CC1">
        <w:rPr>
          <w:rFonts w:ascii="Times New Roman" w:hAnsi="Times New Roman" w:cs="Times New Roman"/>
          <w:sz w:val="28"/>
          <w:szCs w:val="28"/>
          <w:lang w:val="nl-NL"/>
        </w:rPr>
        <w:tab/>
      </w:r>
      <w:r w:rsidR="004023AE" w:rsidRPr="002C5CC1">
        <w:rPr>
          <w:rFonts w:ascii="Times New Roman" w:hAnsi="Times New Roman" w:cs="Times New Roman"/>
          <w:sz w:val="28"/>
          <w:szCs w:val="28"/>
          <w:lang w:val="nl-NL"/>
        </w:rPr>
        <w:tab/>
      </w:r>
      <w:r w:rsidRPr="002C5CC1">
        <w:rPr>
          <w:rFonts w:ascii="Times New Roman" w:hAnsi="Times New Roman" w:cs="Times New Roman"/>
          <w:sz w:val="28"/>
          <w:szCs w:val="28"/>
          <w:lang w:val="nl-NL"/>
        </w:rPr>
        <w:t xml:space="preserve">- </w:t>
      </w:r>
      <w:r w:rsidR="00211E28" w:rsidRPr="002C5CC1">
        <w:rPr>
          <w:rFonts w:ascii="Times New Roman" w:hAnsi="Times New Roman" w:cs="Times New Roman"/>
          <w:sz w:val="28"/>
          <w:szCs w:val="28"/>
          <w:lang w:val="nl-NL"/>
        </w:rPr>
        <w:t xml:space="preserve">Hỗ trợ đào tạo, huấn luyện nâng cao tay nghề, năng lực công tác cho </w:t>
      </w:r>
      <w:r w:rsidR="00064874" w:rsidRPr="002C5CC1">
        <w:rPr>
          <w:rFonts w:ascii="Times New Roman" w:hAnsi="Times New Roman" w:cs="Times New Roman"/>
          <w:sz w:val="28"/>
          <w:szCs w:val="28"/>
          <w:lang w:val="nl-NL"/>
        </w:rPr>
        <w:t>VC, NLĐ</w:t>
      </w:r>
      <w:r w:rsidR="00211E28" w:rsidRPr="002C5CC1">
        <w:rPr>
          <w:rFonts w:ascii="Times New Roman" w:hAnsi="Times New Roman" w:cs="Times New Roman"/>
          <w:sz w:val="28"/>
          <w:szCs w:val="28"/>
          <w:lang w:val="nl-NL"/>
        </w:rPr>
        <w:t xml:space="preserve"> (gồ</w:t>
      </w:r>
      <w:r w:rsidR="006246AC" w:rsidRPr="002C5CC1">
        <w:rPr>
          <w:rFonts w:ascii="Times New Roman" w:hAnsi="Times New Roman" w:cs="Times New Roman"/>
          <w:sz w:val="28"/>
          <w:szCs w:val="28"/>
          <w:lang w:val="nl-NL"/>
        </w:rPr>
        <w:t xml:space="preserve">m </w:t>
      </w:r>
      <w:r w:rsidR="00064874" w:rsidRPr="002C5CC1">
        <w:rPr>
          <w:rFonts w:ascii="Times New Roman" w:hAnsi="Times New Roman" w:cs="Times New Roman"/>
          <w:sz w:val="28"/>
          <w:szCs w:val="28"/>
          <w:lang w:val="nl-NL"/>
        </w:rPr>
        <w:t>VC, NLĐ</w:t>
      </w:r>
      <w:r w:rsidR="00211E28" w:rsidRPr="002C5CC1">
        <w:rPr>
          <w:rFonts w:ascii="Times New Roman" w:hAnsi="Times New Roman" w:cs="Times New Roman"/>
          <w:sz w:val="28"/>
          <w:szCs w:val="28"/>
          <w:lang w:val="nl-NL"/>
        </w:rPr>
        <w:t xml:space="preserve"> theo học các lớp trên đại học, thạc sĩ, tiế</w:t>
      </w:r>
      <w:r w:rsidR="00EA26F5" w:rsidRPr="002C5CC1">
        <w:rPr>
          <w:rFonts w:ascii="Times New Roman" w:hAnsi="Times New Roman" w:cs="Times New Roman"/>
          <w:sz w:val="28"/>
          <w:szCs w:val="28"/>
          <w:lang w:val="nl-NL"/>
        </w:rPr>
        <w:t>n sĩ</w:t>
      </w:r>
      <w:r w:rsidR="00A1145E" w:rsidRPr="002C5CC1">
        <w:rPr>
          <w:rFonts w:ascii="Times New Roman" w:hAnsi="Times New Roman" w:cs="Times New Roman"/>
          <w:sz w:val="28"/>
          <w:szCs w:val="28"/>
          <w:lang w:val="nl-NL"/>
        </w:rPr>
        <w:t>, các lớp bồi dưỡng CDNN</w:t>
      </w:r>
      <w:r w:rsidR="00EA26F5" w:rsidRPr="002C5CC1">
        <w:rPr>
          <w:rFonts w:ascii="Times New Roman" w:hAnsi="Times New Roman" w:cs="Times New Roman"/>
          <w:sz w:val="28"/>
          <w:szCs w:val="28"/>
          <w:lang w:val="nl-NL"/>
        </w:rPr>
        <w:t xml:space="preserve"> ...</w:t>
      </w:r>
      <w:r w:rsidR="00211E28" w:rsidRPr="002C5CC1">
        <w:rPr>
          <w:rFonts w:ascii="Times New Roman" w:hAnsi="Times New Roman" w:cs="Times New Roman"/>
          <w:sz w:val="28"/>
          <w:szCs w:val="28"/>
          <w:lang w:val="nl-NL"/>
        </w:rPr>
        <w:t xml:space="preserve">) </w:t>
      </w:r>
    </w:p>
    <w:p w14:paraId="54CBE901" w14:textId="35AAA312" w:rsidR="00A17CD4" w:rsidRPr="002C5CC1" w:rsidRDefault="004023AE" w:rsidP="001F4AEC">
      <w:pPr>
        <w:tabs>
          <w:tab w:val="left" w:pos="270"/>
        </w:tabs>
        <w:spacing w:after="0" w:line="240" w:lineRule="auto"/>
        <w:ind w:right="170" w:firstLine="270"/>
        <w:jc w:val="both"/>
        <w:rPr>
          <w:rFonts w:ascii="Times New Roman" w:hAnsi="Times New Roman" w:cs="Times New Roman"/>
          <w:i/>
          <w:sz w:val="28"/>
          <w:szCs w:val="28"/>
          <w:lang w:val="nl-NL"/>
        </w:rPr>
      </w:pPr>
      <w:r w:rsidRPr="002C5CC1">
        <w:rPr>
          <w:rFonts w:ascii="Times New Roman" w:eastAsia="Times New Roman" w:hAnsi="Times New Roman" w:cs="Times New Roman"/>
          <w:b/>
          <w:sz w:val="28"/>
          <w:szCs w:val="28"/>
        </w:rPr>
        <w:tab/>
      </w:r>
      <w:r w:rsidR="00211E28" w:rsidRPr="002C5CC1">
        <w:rPr>
          <w:rFonts w:ascii="Times New Roman" w:eastAsia="Times New Roman" w:hAnsi="Times New Roman" w:cs="Times New Roman"/>
          <w:b/>
          <w:sz w:val="28"/>
          <w:szCs w:val="28"/>
        </w:rPr>
        <w:t>2</w:t>
      </w:r>
      <w:r w:rsidR="00A17CD4" w:rsidRPr="002C5CC1">
        <w:rPr>
          <w:rFonts w:ascii="Times New Roman" w:eastAsia="Times New Roman" w:hAnsi="Times New Roman" w:cs="Times New Roman"/>
          <w:b/>
          <w:sz w:val="28"/>
          <w:szCs w:val="28"/>
        </w:rPr>
        <w:t xml:space="preserve">. </w:t>
      </w:r>
      <w:r w:rsidR="00EA5A95" w:rsidRPr="002C5CC1">
        <w:rPr>
          <w:rFonts w:ascii="Times New Roman" w:eastAsia="Times New Roman" w:hAnsi="Times New Roman" w:cs="Times New Roman"/>
          <w:b/>
          <w:sz w:val="28"/>
          <w:szCs w:val="28"/>
        </w:rPr>
        <w:t>Trích lập quỹ bổ sung thu nhập</w:t>
      </w:r>
      <w:r w:rsidR="004D12DF" w:rsidRPr="002C5CC1">
        <w:rPr>
          <w:rFonts w:ascii="Times New Roman" w:eastAsia="Times New Roman" w:hAnsi="Times New Roman" w:cs="Times New Roman"/>
          <w:b/>
          <w:sz w:val="28"/>
          <w:szCs w:val="28"/>
        </w:rPr>
        <w:t xml:space="preserve"> cho </w:t>
      </w:r>
      <w:r w:rsidR="007114B0" w:rsidRPr="002C5CC1">
        <w:rPr>
          <w:rFonts w:ascii="Times New Roman" w:eastAsia="Times New Roman" w:hAnsi="Times New Roman" w:cs="Times New Roman"/>
          <w:b/>
          <w:sz w:val="28"/>
          <w:szCs w:val="28"/>
        </w:rPr>
        <w:t>Viên chức,</w:t>
      </w:r>
      <w:r w:rsidR="004D12DF" w:rsidRPr="002C5CC1">
        <w:rPr>
          <w:rFonts w:ascii="Times New Roman" w:eastAsia="Times New Roman" w:hAnsi="Times New Roman" w:cs="Times New Roman"/>
          <w:b/>
          <w:sz w:val="28"/>
          <w:szCs w:val="28"/>
        </w:rPr>
        <w:t xml:space="preserve"> người lao động</w:t>
      </w:r>
      <w:r w:rsidR="004D12DF" w:rsidRPr="002C5CC1">
        <w:rPr>
          <w:rFonts w:ascii="Times New Roman" w:hAnsi="Times New Roman" w:cs="Times New Roman"/>
          <w:i/>
          <w:sz w:val="28"/>
          <w:szCs w:val="28"/>
          <w:lang w:val="nl-NL"/>
        </w:rPr>
        <w:t xml:space="preserve"> (50% trên tổng nguồn kinh phí được trích lập) nhưng tối đa không quá 2 lần quỹ tiền lương cấp bậc, chức vụ trong năm do nhà nước quy định.</w:t>
      </w:r>
    </w:p>
    <w:p w14:paraId="2DB6A641" w14:textId="262BAEF6" w:rsidR="001506E0" w:rsidRPr="002C5CC1" w:rsidRDefault="00EC67C0" w:rsidP="00522AE9">
      <w:pPr>
        <w:tabs>
          <w:tab w:val="left" w:pos="270"/>
        </w:tabs>
        <w:spacing w:after="0" w:line="240" w:lineRule="auto"/>
        <w:ind w:right="170" w:firstLine="36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b/>
      </w:r>
      <w:r w:rsidR="001506E0" w:rsidRPr="002C5CC1">
        <w:rPr>
          <w:rFonts w:ascii="Times New Roman" w:eastAsia="Times New Roman" w:hAnsi="Times New Roman" w:cs="Times New Roman"/>
          <w:sz w:val="28"/>
          <w:szCs w:val="28"/>
        </w:rPr>
        <w:t xml:space="preserve">Kinh phí tự chủ tiết kiệm được sau khi đã trừ các khoản trích lập quỹ được sử dụng để chi trả Thu nhập tăng thêm cho </w:t>
      </w:r>
      <w:r w:rsidR="007114B0" w:rsidRPr="002C5CC1">
        <w:rPr>
          <w:rFonts w:ascii="Times New Roman" w:eastAsia="Times New Roman" w:hAnsi="Times New Roman" w:cs="Times New Roman"/>
          <w:sz w:val="28"/>
          <w:szCs w:val="28"/>
        </w:rPr>
        <w:t xml:space="preserve">Viên chức, người lao động của </w:t>
      </w:r>
      <w:r w:rsidR="001506E0" w:rsidRPr="002C5CC1">
        <w:rPr>
          <w:rFonts w:ascii="Times New Roman" w:eastAsia="Times New Roman" w:hAnsi="Times New Roman" w:cs="Times New Roman"/>
          <w:sz w:val="28"/>
          <w:szCs w:val="28"/>
        </w:rPr>
        <w:t>Trung tâm;</w:t>
      </w:r>
    </w:p>
    <w:p w14:paraId="5314CBC0" w14:textId="7DD7DD52" w:rsidR="004D12DF" w:rsidRPr="002C5CC1" w:rsidRDefault="00384082" w:rsidP="00522AE9">
      <w:pPr>
        <w:pStyle w:val="BodyText"/>
        <w:tabs>
          <w:tab w:val="left" w:pos="270"/>
        </w:tabs>
        <w:spacing w:after="0" w:line="240" w:lineRule="auto"/>
        <w:ind w:right="170" w:firstLine="100"/>
        <w:jc w:val="both"/>
        <w:rPr>
          <w:rFonts w:ascii="Times New Roman" w:hAnsi="Times New Roman" w:cs="Times New Roman"/>
          <w:b/>
          <w:color w:val="FF0000"/>
          <w:sz w:val="28"/>
          <w:szCs w:val="28"/>
          <w:lang w:val="nl-NL"/>
        </w:rPr>
      </w:pPr>
      <w:r w:rsidRPr="002C5CC1">
        <w:rPr>
          <w:rFonts w:ascii="Times New Roman" w:hAnsi="Times New Roman" w:cs="Times New Roman"/>
          <w:sz w:val="28"/>
          <w:szCs w:val="28"/>
          <w:lang w:val="nl-NL"/>
        </w:rPr>
        <w:tab/>
      </w:r>
      <w:r w:rsidRPr="002C5CC1">
        <w:rPr>
          <w:rFonts w:ascii="Times New Roman" w:hAnsi="Times New Roman" w:cs="Times New Roman"/>
          <w:sz w:val="28"/>
          <w:szCs w:val="28"/>
          <w:lang w:val="nl-NL"/>
        </w:rPr>
        <w:tab/>
        <w:t xml:space="preserve"> </w:t>
      </w:r>
      <w:r w:rsidR="004D12DF" w:rsidRPr="002C5CC1">
        <w:rPr>
          <w:rFonts w:ascii="Times New Roman" w:hAnsi="Times New Roman" w:cs="Times New Roman"/>
          <w:sz w:val="28"/>
          <w:szCs w:val="28"/>
          <w:lang w:val="nl-NL"/>
        </w:rPr>
        <w:t>Cách xác định: Căn cứ khoản 3.2b, Mục VIII của Thông tư 71 về việc chi trả thu nhập tăng thêm cho từng người trong đơn vị theo Qui chế chi tiêu nội bộ; Chi thu nhập tăng thêm cho cá nhân theo nguyên tắc người nào có hiệu quả</w:t>
      </w:r>
      <w:r w:rsidR="000F09A5" w:rsidRPr="002C5CC1">
        <w:rPr>
          <w:rFonts w:ascii="Times New Roman" w:hAnsi="Times New Roman" w:cs="Times New Roman"/>
          <w:sz w:val="28"/>
          <w:szCs w:val="28"/>
          <w:lang w:val="nl-NL"/>
        </w:rPr>
        <w:t xml:space="preserve"> công tác cao, </w:t>
      </w:r>
      <w:r w:rsidR="004D12DF" w:rsidRPr="002C5CC1">
        <w:rPr>
          <w:rFonts w:ascii="Times New Roman" w:hAnsi="Times New Roman" w:cs="Times New Roman"/>
          <w:sz w:val="28"/>
          <w:szCs w:val="28"/>
          <w:lang w:val="nl-NL"/>
        </w:rPr>
        <w:t>góp phần nhiều cho việc tăng thu, tiết kiệm chi thì được hưởng cao hơn và ngược lại. Do vậy, sau khi cân đối thu chi, trích</w:t>
      </w:r>
      <w:r w:rsidR="004D12DF" w:rsidRPr="002C5CC1">
        <w:rPr>
          <w:rFonts w:ascii="Times New Roman" w:hAnsi="Times New Roman" w:cs="Times New Roman"/>
          <w:b/>
          <w:sz w:val="28"/>
          <w:szCs w:val="28"/>
          <w:lang w:val="nl-NL"/>
        </w:rPr>
        <w:t xml:space="preserve"> </w:t>
      </w:r>
      <w:r w:rsidR="004D12DF" w:rsidRPr="002C5CC1">
        <w:rPr>
          <w:rFonts w:ascii="Times New Roman" w:hAnsi="Times New Roman" w:cs="Times New Roman"/>
          <w:bCs/>
          <w:sz w:val="28"/>
          <w:szCs w:val="28"/>
          <w:lang w:val="nl-NL"/>
        </w:rPr>
        <w:t>mức chênh lệch thu lớn hơn chi</w:t>
      </w:r>
      <w:r w:rsidR="004D12DF" w:rsidRPr="002C5CC1">
        <w:rPr>
          <w:rFonts w:ascii="Times New Roman" w:hAnsi="Times New Roman" w:cs="Times New Roman"/>
          <w:sz w:val="28"/>
          <w:szCs w:val="28"/>
          <w:lang w:val="nl-NL"/>
        </w:rPr>
        <w:t xml:space="preserve"> để chi thu nhập tăng thêm cho </w:t>
      </w:r>
      <w:r w:rsidR="007114B0" w:rsidRPr="002C5CC1">
        <w:rPr>
          <w:rFonts w:ascii="Times New Roman" w:hAnsi="Times New Roman" w:cs="Times New Roman"/>
          <w:sz w:val="28"/>
          <w:szCs w:val="28"/>
          <w:lang w:val="nl-NL"/>
        </w:rPr>
        <w:t>VC</w:t>
      </w:r>
      <w:r w:rsidR="004D12DF" w:rsidRPr="002C5CC1">
        <w:rPr>
          <w:rFonts w:ascii="Times New Roman" w:hAnsi="Times New Roman" w:cs="Times New Roman"/>
          <w:sz w:val="28"/>
          <w:szCs w:val="28"/>
          <w:lang w:val="nl-NL"/>
        </w:rPr>
        <w:t>-</w:t>
      </w:r>
      <w:r w:rsidR="007114B0" w:rsidRPr="002C5CC1">
        <w:rPr>
          <w:rFonts w:ascii="Times New Roman" w:hAnsi="Times New Roman" w:cs="Times New Roman"/>
          <w:sz w:val="28"/>
          <w:szCs w:val="28"/>
          <w:lang w:val="nl-NL"/>
        </w:rPr>
        <w:t>NLĐ</w:t>
      </w:r>
      <w:r w:rsidR="004D12DF" w:rsidRPr="002C5CC1">
        <w:rPr>
          <w:rFonts w:ascii="Times New Roman" w:hAnsi="Times New Roman" w:cs="Times New Roman"/>
          <w:sz w:val="28"/>
          <w:szCs w:val="28"/>
          <w:lang w:val="nl-NL"/>
        </w:rPr>
        <w:t xml:space="preserve"> theo hệ số tăng thêm được qui định như sau: </w:t>
      </w:r>
    </w:p>
    <w:p w14:paraId="5FD9712B" w14:textId="77777777" w:rsidR="00ED2377" w:rsidRPr="002C5CC1" w:rsidRDefault="004D12DF" w:rsidP="00522AE9">
      <w:pPr>
        <w:tabs>
          <w:tab w:val="left" w:pos="270"/>
        </w:tabs>
        <w:spacing w:before="120" w:after="0" w:line="240" w:lineRule="auto"/>
        <w:ind w:firstLine="100"/>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Pr="002C5CC1">
        <w:rPr>
          <w:rFonts w:ascii="Times New Roman" w:hAnsi="Times New Roman" w:cs="Times New Roman"/>
          <w:sz w:val="28"/>
          <w:szCs w:val="28"/>
          <w:lang w:val="nl-NL"/>
        </w:rPr>
        <w:tab/>
      </w:r>
      <w:r w:rsidR="00ED2377" w:rsidRPr="002C5CC1">
        <w:rPr>
          <w:rFonts w:ascii="Times New Roman" w:hAnsi="Times New Roman" w:cs="Times New Roman"/>
          <w:sz w:val="28"/>
          <w:szCs w:val="28"/>
          <w:lang w:val="nl-NL"/>
        </w:rPr>
        <w:t>+ Giám đốc hệ số: 1,0.</w:t>
      </w:r>
    </w:p>
    <w:p w14:paraId="33D77875" w14:textId="77777777" w:rsidR="00ED2377" w:rsidRPr="002C5CC1" w:rsidRDefault="00ED2377" w:rsidP="00522AE9">
      <w:pPr>
        <w:tabs>
          <w:tab w:val="left" w:pos="270"/>
        </w:tabs>
        <w:spacing w:before="120" w:after="0" w:line="240" w:lineRule="auto"/>
        <w:ind w:firstLine="100"/>
        <w:rPr>
          <w:rFonts w:ascii="Times New Roman" w:hAnsi="Times New Roman" w:cs="Times New Roman"/>
          <w:sz w:val="28"/>
          <w:szCs w:val="28"/>
          <w:lang w:val="nl-NL"/>
        </w:rPr>
      </w:pPr>
      <w:r w:rsidRPr="002C5CC1">
        <w:rPr>
          <w:rFonts w:ascii="Times New Roman" w:hAnsi="Times New Roman" w:cs="Times New Roman"/>
          <w:sz w:val="28"/>
          <w:szCs w:val="28"/>
          <w:lang w:val="nl-NL"/>
        </w:rPr>
        <w:tab/>
        <w:t>+ Phó Giám đốc hệ số: 0,9</w:t>
      </w:r>
    </w:p>
    <w:p w14:paraId="6C34E151" w14:textId="77777777" w:rsidR="00ED2377" w:rsidRPr="002C5CC1" w:rsidRDefault="00ED2377" w:rsidP="00522AE9">
      <w:pPr>
        <w:tabs>
          <w:tab w:val="left" w:pos="270"/>
        </w:tabs>
        <w:spacing w:before="120" w:after="0" w:line="240" w:lineRule="auto"/>
        <w:ind w:firstLine="100"/>
        <w:rPr>
          <w:rFonts w:ascii="Times New Roman" w:hAnsi="Times New Roman" w:cs="Times New Roman"/>
          <w:sz w:val="28"/>
          <w:szCs w:val="28"/>
          <w:lang w:val="nl-NL"/>
        </w:rPr>
      </w:pPr>
      <w:r w:rsidRPr="002C5CC1">
        <w:rPr>
          <w:rFonts w:ascii="Times New Roman" w:hAnsi="Times New Roman" w:cs="Times New Roman"/>
          <w:sz w:val="28"/>
          <w:szCs w:val="28"/>
          <w:lang w:val="nl-NL"/>
        </w:rPr>
        <w:tab/>
        <w:t>+ Trưởng phòng, Phó trưởng phòng/ tổ trưởng hệ số: 0,8</w:t>
      </w:r>
    </w:p>
    <w:p w14:paraId="43B4BED6" w14:textId="77777777" w:rsidR="00ED2377" w:rsidRPr="002C5CC1" w:rsidRDefault="00ED2377" w:rsidP="00522AE9">
      <w:pPr>
        <w:tabs>
          <w:tab w:val="left" w:pos="270"/>
        </w:tabs>
        <w:spacing w:before="120" w:after="0" w:line="240" w:lineRule="auto"/>
        <w:ind w:firstLine="100"/>
        <w:rPr>
          <w:rFonts w:ascii="Times New Roman" w:hAnsi="Times New Roman" w:cs="Times New Roman"/>
          <w:sz w:val="28"/>
          <w:szCs w:val="28"/>
          <w:lang w:val="nl-NL"/>
        </w:rPr>
      </w:pPr>
      <w:r w:rsidRPr="002C5CC1">
        <w:rPr>
          <w:rFonts w:ascii="Times New Roman" w:hAnsi="Times New Roman" w:cs="Times New Roman"/>
          <w:sz w:val="28"/>
          <w:szCs w:val="28"/>
          <w:lang w:val="nl-NL"/>
        </w:rPr>
        <w:tab/>
        <w:t xml:space="preserve">+ </w:t>
      </w:r>
      <w:r w:rsidR="00A1145E" w:rsidRPr="002C5CC1">
        <w:rPr>
          <w:rFonts w:ascii="Times New Roman" w:hAnsi="Times New Roman" w:cs="Times New Roman"/>
          <w:sz w:val="28"/>
          <w:szCs w:val="28"/>
          <w:lang w:val="nl-NL"/>
        </w:rPr>
        <w:t>Giáo viên và n</w:t>
      </w:r>
      <w:r w:rsidRPr="002C5CC1">
        <w:rPr>
          <w:rFonts w:ascii="Times New Roman" w:hAnsi="Times New Roman" w:cs="Times New Roman"/>
          <w:sz w:val="28"/>
          <w:szCs w:val="28"/>
          <w:lang w:val="nl-NL"/>
        </w:rPr>
        <w:t xml:space="preserve">hân viên QLĐT </w:t>
      </w:r>
      <w:r w:rsidR="00A1145E" w:rsidRPr="002C5CC1">
        <w:rPr>
          <w:rFonts w:ascii="Times New Roman" w:hAnsi="Times New Roman" w:cs="Times New Roman"/>
          <w:sz w:val="28"/>
          <w:szCs w:val="28"/>
          <w:lang w:val="nl-NL"/>
        </w:rPr>
        <w:t>- HC</w:t>
      </w:r>
      <w:r w:rsidRPr="002C5CC1">
        <w:rPr>
          <w:rFonts w:ascii="Times New Roman" w:hAnsi="Times New Roman" w:cs="Times New Roman"/>
          <w:sz w:val="28"/>
          <w:szCs w:val="28"/>
          <w:lang w:val="nl-NL"/>
        </w:rPr>
        <w:t xml:space="preserve"> trực tiếp tham gia công tác quản lý các hoạt động dạy học, liên kết đào tạo hệ số: 0,7</w:t>
      </w:r>
    </w:p>
    <w:p w14:paraId="0809EC7D" w14:textId="77777777" w:rsidR="00ED2377" w:rsidRPr="002C5CC1" w:rsidRDefault="00ED2377" w:rsidP="00522AE9">
      <w:pPr>
        <w:tabs>
          <w:tab w:val="left" w:pos="270"/>
        </w:tabs>
        <w:spacing w:before="120" w:after="0" w:line="240" w:lineRule="auto"/>
        <w:ind w:firstLine="100"/>
        <w:rPr>
          <w:rFonts w:ascii="Times New Roman" w:hAnsi="Times New Roman" w:cs="Times New Roman"/>
          <w:sz w:val="28"/>
          <w:szCs w:val="28"/>
          <w:lang w:val="nl-NL"/>
        </w:rPr>
      </w:pPr>
      <w:r w:rsidRPr="002C5CC1">
        <w:rPr>
          <w:rFonts w:ascii="Times New Roman" w:hAnsi="Times New Roman" w:cs="Times New Roman"/>
          <w:sz w:val="28"/>
          <w:szCs w:val="28"/>
          <w:lang w:val="nl-NL"/>
        </w:rPr>
        <w:lastRenderedPageBreak/>
        <w:tab/>
        <w:t xml:space="preserve">+ </w:t>
      </w:r>
      <w:r w:rsidR="00A1145E" w:rsidRPr="002C5CC1">
        <w:rPr>
          <w:rFonts w:ascii="Times New Roman" w:hAnsi="Times New Roman" w:cs="Times New Roman"/>
          <w:sz w:val="28"/>
          <w:szCs w:val="28"/>
          <w:lang w:val="nl-NL"/>
        </w:rPr>
        <w:t>Văn thư, g</w:t>
      </w:r>
      <w:r w:rsidRPr="002C5CC1">
        <w:rPr>
          <w:rFonts w:ascii="Times New Roman" w:hAnsi="Times New Roman" w:cs="Times New Roman"/>
          <w:sz w:val="28"/>
          <w:szCs w:val="28"/>
          <w:lang w:val="nl-NL"/>
        </w:rPr>
        <w:t>iáo viên chỉ tham gia giảng dạy văn hóa hệ số: 0.6</w:t>
      </w:r>
    </w:p>
    <w:p w14:paraId="7FC23B97" w14:textId="77777777" w:rsidR="00ED2377" w:rsidRPr="002C5CC1" w:rsidRDefault="00ED2377" w:rsidP="00522AE9">
      <w:pPr>
        <w:tabs>
          <w:tab w:val="left" w:pos="270"/>
        </w:tabs>
        <w:spacing w:before="120" w:after="0" w:line="240" w:lineRule="auto"/>
        <w:ind w:firstLine="100"/>
        <w:rPr>
          <w:rFonts w:ascii="Times New Roman" w:hAnsi="Times New Roman" w:cs="Times New Roman"/>
          <w:sz w:val="28"/>
          <w:szCs w:val="28"/>
          <w:lang w:val="nl-NL"/>
        </w:rPr>
      </w:pPr>
      <w:r w:rsidRPr="002C5CC1">
        <w:rPr>
          <w:rFonts w:ascii="Times New Roman" w:hAnsi="Times New Roman" w:cs="Times New Roman"/>
          <w:sz w:val="28"/>
          <w:szCs w:val="28"/>
          <w:lang w:val="nl-NL"/>
        </w:rPr>
        <w:tab/>
        <w:t>+ Nhân viên: bảo vệ, tạp vụ hệ số 0,5.</w:t>
      </w:r>
    </w:p>
    <w:p w14:paraId="59751B4C" w14:textId="77777777" w:rsidR="000F09A5" w:rsidRPr="002C5CC1" w:rsidRDefault="000F09A5" w:rsidP="00522AE9">
      <w:pPr>
        <w:tabs>
          <w:tab w:val="left" w:pos="270"/>
        </w:tabs>
        <w:spacing w:before="120" w:after="0" w:line="240" w:lineRule="auto"/>
        <w:ind w:firstLine="100"/>
        <w:rPr>
          <w:rFonts w:ascii="Times New Roman" w:hAnsi="Times New Roman" w:cs="Times New Roman"/>
          <w:sz w:val="28"/>
          <w:szCs w:val="28"/>
          <w:lang w:val="nl-NL"/>
        </w:rPr>
      </w:pPr>
      <w:r w:rsidRPr="002C5CC1">
        <w:rPr>
          <w:rFonts w:ascii="Times New Roman" w:hAnsi="Times New Roman" w:cs="Times New Roman"/>
          <w:sz w:val="28"/>
          <w:szCs w:val="28"/>
          <w:lang w:val="nl-NL"/>
        </w:rPr>
        <w:tab/>
        <w:t xml:space="preserve">Bình xét để xác nhận hệ số hưởng thu nhập tăng thêm: </w:t>
      </w:r>
    </w:p>
    <w:p w14:paraId="7CA50DCB" w14:textId="77777777" w:rsidR="000F09A5" w:rsidRPr="002C5CC1" w:rsidRDefault="000F09A5" w:rsidP="00522AE9">
      <w:pPr>
        <w:tabs>
          <w:tab w:val="left" w:pos="270"/>
        </w:tabs>
        <w:spacing w:before="120" w:after="0" w:line="240" w:lineRule="auto"/>
        <w:ind w:firstLine="100"/>
        <w:rPr>
          <w:rFonts w:ascii="Times New Roman" w:hAnsi="Times New Roman" w:cs="Times New Roman"/>
          <w:sz w:val="28"/>
          <w:szCs w:val="28"/>
          <w:lang w:val="nl-NL"/>
        </w:rPr>
      </w:pPr>
      <w:r w:rsidRPr="002C5CC1">
        <w:rPr>
          <w:rFonts w:ascii="Times New Roman" w:hAnsi="Times New Roman" w:cs="Times New Roman"/>
          <w:sz w:val="28"/>
          <w:szCs w:val="28"/>
          <w:lang w:val="nl-NL"/>
        </w:rPr>
        <w:tab/>
        <w:t>+ Hoàn thành xuất sắc nhiệm vụ: Được hưởng thêm 20% của thu nhập tăng thêm;</w:t>
      </w:r>
    </w:p>
    <w:p w14:paraId="630F271F" w14:textId="77777777" w:rsidR="000F09A5" w:rsidRPr="002C5CC1" w:rsidRDefault="000F09A5" w:rsidP="00522AE9">
      <w:pPr>
        <w:tabs>
          <w:tab w:val="left" w:pos="270"/>
        </w:tabs>
        <w:spacing w:before="120" w:after="0" w:line="240" w:lineRule="auto"/>
        <w:ind w:firstLine="100"/>
        <w:rPr>
          <w:rFonts w:ascii="Times New Roman" w:hAnsi="Times New Roman" w:cs="Times New Roman"/>
          <w:sz w:val="28"/>
          <w:szCs w:val="28"/>
          <w:lang w:val="nl-NL"/>
        </w:rPr>
      </w:pPr>
      <w:r w:rsidRPr="002C5CC1">
        <w:rPr>
          <w:rFonts w:ascii="Times New Roman" w:hAnsi="Times New Roman" w:cs="Times New Roman"/>
          <w:sz w:val="28"/>
          <w:szCs w:val="28"/>
          <w:lang w:val="nl-NL"/>
        </w:rPr>
        <w:tab/>
        <w:t>+ Hoàn thành tốt nhiệm vụ: Được hưởng 100% của thu nhập tăng thêm;</w:t>
      </w:r>
    </w:p>
    <w:p w14:paraId="575CAC33" w14:textId="77777777" w:rsidR="000F09A5" w:rsidRPr="002C5CC1" w:rsidRDefault="000F09A5" w:rsidP="00522AE9">
      <w:pPr>
        <w:tabs>
          <w:tab w:val="left" w:pos="270"/>
        </w:tabs>
        <w:spacing w:before="120" w:after="0" w:line="240" w:lineRule="auto"/>
        <w:ind w:firstLine="100"/>
        <w:rPr>
          <w:rFonts w:ascii="Times New Roman" w:hAnsi="Times New Roman" w:cs="Times New Roman"/>
          <w:sz w:val="28"/>
          <w:szCs w:val="28"/>
          <w:lang w:val="nl-NL"/>
        </w:rPr>
      </w:pPr>
      <w:r w:rsidRPr="002C5CC1">
        <w:rPr>
          <w:rFonts w:ascii="Times New Roman" w:hAnsi="Times New Roman" w:cs="Times New Roman"/>
          <w:sz w:val="28"/>
          <w:szCs w:val="28"/>
          <w:lang w:val="nl-NL"/>
        </w:rPr>
        <w:tab/>
        <w:t>+ Hoàn thành nhiệm vụ: Được hưởng 80% của thu nhập tăng thêm;</w:t>
      </w:r>
    </w:p>
    <w:p w14:paraId="1946F580" w14:textId="77777777" w:rsidR="000F09A5" w:rsidRPr="002C5CC1" w:rsidRDefault="000F09A5" w:rsidP="00522AE9">
      <w:pPr>
        <w:tabs>
          <w:tab w:val="left" w:pos="270"/>
        </w:tabs>
        <w:spacing w:before="120" w:after="0" w:line="240" w:lineRule="auto"/>
        <w:ind w:firstLine="100"/>
        <w:rPr>
          <w:rFonts w:ascii="Times New Roman" w:hAnsi="Times New Roman" w:cs="Times New Roman"/>
          <w:sz w:val="28"/>
          <w:szCs w:val="28"/>
          <w:lang w:val="nl-NL"/>
        </w:rPr>
      </w:pPr>
      <w:r w:rsidRPr="002C5CC1">
        <w:rPr>
          <w:rFonts w:ascii="Times New Roman" w:hAnsi="Times New Roman" w:cs="Times New Roman"/>
          <w:sz w:val="28"/>
          <w:szCs w:val="28"/>
          <w:lang w:val="nl-NL"/>
        </w:rPr>
        <w:tab/>
        <w:t>+ Chưa hoàn thành nhiệm vụ: Không hưởng thu nhập tăng thêm;</w:t>
      </w:r>
    </w:p>
    <w:p w14:paraId="5244E23A" w14:textId="77777777" w:rsidR="004D12DF" w:rsidRPr="002C5CC1" w:rsidRDefault="004D12DF" w:rsidP="00522AE9">
      <w:pPr>
        <w:tabs>
          <w:tab w:val="left" w:pos="270"/>
        </w:tabs>
        <w:spacing w:after="0" w:line="240" w:lineRule="auto"/>
        <w:ind w:left="170" w:right="170" w:firstLine="10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Pr="002C5CC1">
        <w:rPr>
          <w:rFonts w:ascii="Times New Roman" w:hAnsi="Times New Roman" w:cs="Times New Roman"/>
          <w:sz w:val="28"/>
          <w:szCs w:val="28"/>
          <w:lang w:val="nl-NL"/>
        </w:rPr>
        <w:tab/>
        <w:t xml:space="preserve">Căn cứ vào hệ số qui định, cách tính thu nhập tăng thêm cho mỗi người như sau: </w:t>
      </w:r>
    </w:p>
    <w:p w14:paraId="37A7A3C9" w14:textId="77777777" w:rsidR="004D12DF" w:rsidRPr="002C5CC1" w:rsidRDefault="004D12DF" w:rsidP="00522AE9">
      <w:pPr>
        <w:tabs>
          <w:tab w:val="left" w:pos="270"/>
        </w:tabs>
        <w:spacing w:after="0" w:line="240" w:lineRule="auto"/>
        <w:ind w:left="170" w:right="170" w:firstLine="100"/>
        <w:jc w:val="both"/>
        <w:rPr>
          <w:rFonts w:ascii="Times New Roman" w:hAnsi="Times New Roman" w:cs="Times New Roman"/>
          <w:b/>
          <w:color w:val="FF0000"/>
          <w:sz w:val="28"/>
          <w:szCs w:val="28"/>
          <w:lang w:val="nl-NL"/>
        </w:rPr>
      </w:pPr>
      <w:r w:rsidRPr="002C5CC1">
        <w:rPr>
          <w:rFonts w:ascii="Times New Roman" w:hAnsi="Times New Roman" w:cs="Times New Roman"/>
          <w:sz w:val="28"/>
          <w:szCs w:val="28"/>
          <w:lang w:val="nl-NL"/>
        </w:rPr>
        <w:t xml:space="preserve"> </w:t>
      </w:r>
      <w:r w:rsidRPr="002C5CC1">
        <w:rPr>
          <w:rFonts w:ascii="Times New Roman" w:hAnsi="Times New Roman" w:cs="Times New Roman"/>
          <w:sz w:val="28"/>
          <w:szCs w:val="28"/>
          <w:lang w:val="nl-NL"/>
        </w:rPr>
        <w:tab/>
        <w:t>(Lấy tổng số tiền trích ra sau khi cân đối chi, trích lập các quĩ và nộp thuế / Tổng hệ số</w:t>
      </w:r>
      <w:r w:rsidR="003964CA" w:rsidRPr="002C5CC1">
        <w:rPr>
          <w:rFonts w:ascii="Times New Roman" w:hAnsi="Times New Roman" w:cs="Times New Roman"/>
          <w:sz w:val="28"/>
          <w:szCs w:val="28"/>
          <w:lang w:val="nl-NL"/>
        </w:rPr>
        <w:t xml:space="preserve"> tăng thêm) X</w:t>
      </w:r>
      <w:r w:rsidRPr="002C5CC1">
        <w:rPr>
          <w:rFonts w:ascii="Times New Roman" w:hAnsi="Times New Roman" w:cs="Times New Roman"/>
          <w:sz w:val="28"/>
          <w:szCs w:val="28"/>
          <w:lang w:val="nl-NL"/>
        </w:rPr>
        <w:t xml:space="preserve"> hệ số tăng thêm của từng người.       </w:t>
      </w:r>
    </w:p>
    <w:p w14:paraId="35433242" w14:textId="77777777" w:rsidR="004D12DF" w:rsidRPr="002C5CC1" w:rsidRDefault="000F09A5" w:rsidP="00522AE9">
      <w:pPr>
        <w:tabs>
          <w:tab w:val="left" w:pos="270"/>
        </w:tabs>
        <w:spacing w:after="0" w:line="240" w:lineRule="auto"/>
        <w:ind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Thời gian chi trả thu nhập: vào cuối năm tài chính.</w:t>
      </w:r>
    </w:p>
    <w:p w14:paraId="746DC1CB" w14:textId="65BA25DA" w:rsidR="00EF3AB9" w:rsidRPr="002C5CC1" w:rsidRDefault="004D12DF" w:rsidP="00522AE9">
      <w:pPr>
        <w:tabs>
          <w:tab w:val="left" w:pos="270"/>
        </w:tabs>
        <w:spacing w:after="0" w:line="240" w:lineRule="auto"/>
        <w:ind w:left="170" w:right="170" w:firstLine="100"/>
        <w:jc w:val="both"/>
        <w:rPr>
          <w:rFonts w:ascii="Times New Roman" w:hAnsi="Times New Roman" w:cs="Times New Roman"/>
          <w:i/>
          <w:sz w:val="28"/>
          <w:szCs w:val="28"/>
          <w:lang w:val="nl-NL"/>
        </w:rPr>
      </w:pPr>
      <w:r w:rsidRPr="002C5CC1">
        <w:rPr>
          <w:rFonts w:ascii="Times New Roman" w:hAnsi="Times New Roman" w:cs="Times New Roman"/>
          <w:sz w:val="28"/>
          <w:szCs w:val="28"/>
          <w:lang w:val="nl-NL"/>
        </w:rPr>
        <w:t xml:space="preserve">   </w:t>
      </w:r>
      <w:r w:rsidRPr="002C5CC1">
        <w:rPr>
          <w:rFonts w:ascii="Times New Roman" w:hAnsi="Times New Roman" w:cs="Times New Roman"/>
          <w:sz w:val="28"/>
          <w:szCs w:val="28"/>
          <w:lang w:val="nl-NL"/>
        </w:rPr>
        <w:tab/>
        <w:t xml:space="preserve"> </w:t>
      </w:r>
      <w:r w:rsidRPr="002C5CC1">
        <w:rPr>
          <w:rFonts w:ascii="Times New Roman" w:hAnsi="Times New Roman" w:cs="Times New Roman"/>
          <w:i/>
          <w:sz w:val="28"/>
          <w:szCs w:val="28"/>
          <w:lang w:val="nl-NL"/>
        </w:rPr>
        <w:t xml:space="preserve">Trường hợp nghỉ do đi học tập trung dài ngày (trên 01 tháng trở lên) thì thời gian đi học không được hưởng thu nhập tăng thêm. </w:t>
      </w:r>
    </w:p>
    <w:p w14:paraId="0BDBC91D" w14:textId="2F30A5A7" w:rsidR="00384082" w:rsidRPr="002C5CC1" w:rsidRDefault="004D12DF" w:rsidP="00522AE9">
      <w:pPr>
        <w:tabs>
          <w:tab w:val="left" w:pos="270"/>
        </w:tabs>
        <w:spacing w:after="0" w:line="240" w:lineRule="auto"/>
        <w:ind w:left="170" w:right="170" w:firstLine="10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Quỹ tiền lương cấp bậc, chức vụ làm cơ sở để tính thu nhập tăng thêm trong năm bao gồm:</w:t>
      </w:r>
      <w:r w:rsidR="00EE23AE" w:rsidRPr="002C5CC1">
        <w:rPr>
          <w:rFonts w:ascii="Times New Roman" w:hAnsi="Times New Roman" w:cs="Times New Roman"/>
          <w:sz w:val="28"/>
          <w:szCs w:val="28"/>
          <w:lang w:val="nl-NL"/>
        </w:rPr>
        <w:t xml:space="preserve"> </w:t>
      </w:r>
      <w:r w:rsidRPr="002C5CC1">
        <w:rPr>
          <w:rFonts w:ascii="Times New Roman" w:hAnsi="Times New Roman" w:cs="Times New Roman"/>
          <w:sz w:val="28"/>
          <w:szCs w:val="28"/>
          <w:lang w:val="nl-NL"/>
        </w:rPr>
        <w:t>Tiền lương bậc ngạch và phụ cấp chức vụ, phụ cấp TNVK  tính trên cơ sở hệ số lương, chức vụ, TNVK của người lao động trong đơn vị và mức lương tối thiểu cho Chính phủ quy đị</w:t>
      </w:r>
      <w:r w:rsidR="00384082" w:rsidRPr="002C5CC1">
        <w:rPr>
          <w:rFonts w:ascii="Times New Roman" w:hAnsi="Times New Roman" w:cs="Times New Roman"/>
          <w:sz w:val="28"/>
          <w:szCs w:val="28"/>
          <w:lang w:val="nl-NL"/>
        </w:rPr>
        <w:t>nh.</w:t>
      </w:r>
    </w:p>
    <w:p w14:paraId="09BF1177" w14:textId="7A01B65C" w:rsidR="00651803" w:rsidRPr="002C5CC1" w:rsidRDefault="00EA5A95" w:rsidP="00522AE9">
      <w:pPr>
        <w:tabs>
          <w:tab w:val="left" w:pos="270"/>
        </w:tabs>
        <w:spacing w:after="0" w:line="240" w:lineRule="auto"/>
        <w:ind w:left="170" w:right="170" w:firstLine="100"/>
        <w:jc w:val="both"/>
        <w:rPr>
          <w:rFonts w:ascii="Times New Roman" w:hAnsi="Times New Roman" w:cs="Times New Roman"/>
          <w:sz w:val="28"/>
          <w:szCs w:val="28"/>
          <w:lang w:val="nl-NL"/>
        </w:rPr>
      </w:pPr>
      <w:r>
        <w:rPr>
          <w:rFonts w:ascii="Times New Roman" w:hAnsi="Times New Roman" w:cs="Times New Roman"/>
          <w:b/>
          <w:sz w:val="28"/>
          <w:szCs w:val="28"/>
          <w:lang w:val="nl-NL"/>
        </w:rPr>
        <w:tab/>
      </w:r>
      <w:r w:rsidR="00384082" w:rsidRPr="002C5CC1">
        <w:rPr>
          <w:rFonts w:ascii="Times New Roman" w:hAnsi="Times New Roman" w:cs="Times New Roman"/>
          <w:b/>
          <w:sz w:val="28"/>
          <w:szCs w:val="28"/>
          <w:lang w:val="nl-NL"/>
        </w:rPr>
        <w:t>3.</w:t>
      </w:r>
      <w:r w:rsidR="00384082" w:rsidRPr="002C5CC1">
        <w:rPr>
          <w:rFonts w:ascii="Times New Roman" w:hAnsi="Times New Roman" w:cs="Times New Roman"/>
          <w:sz w:val="28"/>
          <w:szCs w:val="28"/>
          <w:lang w:val="nl-NL"/>
        </w:rPr>
        <w:t xml:space="preserve"> </w:t>
      </w:r>
      <w:r w:rsidR="00651803" w:rsidRPr="002C5CC1">
        <w:rPr>
          <w:rFonts w:ascii="Times New Roman" w:hAnsi="Times New Roman" w:cs="Times New Roman"/>
          <w:b/>
          <w:sz w:val="28"/>
          <w:szCs w:val="28"/>
          <w:lang w:val="nl-NL"/>
        </w:rPr>
        <w:t>Nội dung trích lập và chi quỹ phúc lợ</w:t>
      </w:r>
      <w:r w:rsidR="00886D60" w:rsidRPr="002C5CC1">
        <w:rPr>
          <w:rFonts w:ascii="Times New Roman" w:hAnsi="Times New Roman" w:cs="Times New Roman"/>
          <w:b/>
          <w:sz w:val="28"/>
          <w:szCs w:val="28"/>
          <w:lang w:val="nl-NL"/>
        </w:rPr>
        <w:t>i &amp; quỹ khen thưởng</w:t>
      </w:r>
    </w:p>
    <w:p w14:paraId="020DB0FD" w14:textId="3B5F3BF3" w:rsidR="006028C2" w:rsidRPr="002C5CC1" w:rsidRDefault="00384082" w:rsidP="00522AE9">
      <w:pPr>
        <w:tabs>
          <w:tab w:val="left" w:pos="270"/>
        </w:tabs>
        <w:spacing w:after="0" w:line="240" w:lineRule="auto"/>
        <w:ind w:right="170" w:firstLine="10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3.1.</w:t>
      </w:r>
      <w:r w:rsidR="00EE23AE" w:rsidRPr="002C5CC1">
        <w:rPr>
          <w:rFonts w:ascii="Times New Roman" w:hAnsi="Times New Roman" w:cs="Times New Roman"/>
          <w:sz w:val="28"/>
          <w:szCs w:val="28"/>
          <w:lang w:val="nl-NL"/>
        </w:rPr>
        <w:t xml:space="preserve"> </w:t>
      </w:r>
      <w:r w:rsidR="00651803" w:rsidRPr="002C5CC1">
        <w:rPr>
          <w:rFonts w:ascii="Times New Roman" w:hAnsi="Times New Roman" w:cs="Times New Roman"/>
          <w:sz w:val="28"/>
          <w:szCs w:val="28"/>
          <w:lang w:val="nl-NL"/>
        </w:rPr>
        <w:t>Trích lập</w:t>
      </w:r>
      <w:r w:rsidR="00AD5250" w:rsidRPr="002C5CC1">
        <w:rPr>
          <w:rFonts w:ascii="Times New Roman" w:hAnsi="Times New Roman" w:cs="Times New Roman"/>
          <w:sz w:val="28"/>
          <w:szCs w:val="28"/>
          <w:lang w:val="nl-NL"/>
        </w:rPr>
        <w:t xml:space="preserve">: </w:t>
      </w:r>
      <w:r w:rsidR="006028C2" w:rsidRPr="002C5CC1">
        <w:rPr>
          <w:rFonts w:ascii="Times New Roman" w:eastAsia="Times New Roman" w:hAnsi="Times New Roman" w:cs="Times New Roman"/>
          <w:bCs/>
          <w:sz w:val="28"/>
          <w:szCs w:val="28"/>
        </w:rPr>
        <w:t>Tổng hai quỹ tối đa không quá 3 tháng tiền lương, tiền công thực hiện trong năm của đơn vị</w:t>
      </w:r>
      <w:r w:rsidR="00EC67C0" w:rsidRPr="002C5CC1">
        <w:rPr>
          <w:rFonts w:ascii="Times New Roman" w:hAnsi="Times New Roman" w:cs="Times New Roman"/>
          <w:sz w:val="28"/>
          <w:szCs w:val="28"/>
          <w:lang w:val="nl-NL"/>
        </w:rPr>
        <w:t>;</w:t>
      </w:r>
    </w:p>
    <w:p w14:paraId="624B9A92" w14:textId="1767ADD4" w:rsidR="007C007D" w:rsidRPr="002C5CC1" w:rsidRDefault="007E2A7C" w:rsidP="007E2A7C">
      <w:pPr>
        <w:tabs>
          <w:tab w:val="left" w:pos="270"/>
        </w:tabs>
        <w:spacing w:after="0" w:line="240" w:lineRule="auto"/>
        <w:ind w:right="1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84082" w:rsidRPr="002C5CC1">
        <w:rPr>
          <w:rFonts w:ascii="Times New Roman" w:eastAsia="Times New Roman" w:hAnsi="Times New Roman" w:cs="Times New Roman"/>
          <w:sz w:val="28"/>
          <w:szCs w:val="28"/>
        </w:rPr>
        <w:t>3</w:t>
      </w:r>
      <w:r w:rsidR="00A17CD4" w:rsidRPr="002C5CC1">
        <w:rPr>
          <w:rFonts w:ascii="Times New Roman" w:eastAsia="Times New Roman" w:hAnsi="Times New Roman" w:cs="Times New Roman"/>
          <w:sz w:val="28"/>
          <w:szCs w:val="28"/>
        </w:rPr>
        <w:t>.</w:t>
      </w:r>
      <w:r w:rsidR="007C007D" w:rsidRPr="002C5CC1">
        <w:rPr>
          <w:rFonts w:ascii="Times New Roman" w:eastAsia="Times New Roman" w:hAnsi="Times New Roman" w:cs="Times New Roman"/>
          <w:sz w:val="28"/>
          <w:szCs w:val="28"/>
        </w:rPr>
        <w:t>2.</w:t>
      </w:r>
      <w:r w:rsidR="00A17CD4" w:rsidRPr="002C5CC1">
        <w:rPr>
          <w:rFonts w:ascii="Times New Roman" w:eastAsia="Times New Roman" w:hAnsi="Times New Roman" w:cs="Times New Roman"/>
          <w:sz w:val="28"/>
          <w:szCs w:val="28"/>
        </w:rPr>
        <w:t xml:space="preserve"> </w:t>
      </w:r>
      <w:r w:rsidR="007C007D" w:rsidRPr="002C5CC1">
        <w:rPr>
          <w:rFonts w:ascii="Times New Roman" w:eastAsia="Times New Roman" w:hAnsi="Times New Roman" w:cs="Times New Roman"/>
          <w:sz w:val="28"/>
          <w:szCs w:val="28"/>
        </w:rPr>
        <w:t xml:space="preserve">Chi cho các hoạt động phúc lợi tập thể </w:t>
      </w:r>
    </w:p>
    <w:p w14:paraId="0975C9E2" w14:textId="38D3B248" w:rsidR="00A17CD4" w:rsidRPr="002C5CC1" w:rsidRDefault="007C007D"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 H</w:t>
      </w:r>
      <w:r w:rsidR="00A17CD4" w:rsidRPr="002C5CC1">
        <w:rPr>
          <w:rFonts w:ascii="Times New Roman" w:eastAsia="Times New Roman" w:hAnsi="Times New Roman" w:cs="Times New Roman"/>
          <w:sz w:val="28"/>
          <w:szCs w:val="28"/>
        </w:rPr>
        <w:t>ỗ trợ các hoạt động đoàn thể</w:t>
      </w:r>
      <w:r w:rsidR="00A3752D">
        <w:rPr>
          <w:rFonts w:ascii="Times New Roman" w:eastAsia="Times New Roman" w:hAnsi="Times New Roman" w:cs="Times New Roman"/>
          <w:sz w:val="28"/>
          <w:szCs w:val="28"/>
        </w:rPr>
        <w:t xml:space="preserve"> (ngày Phụ nữ Việt Nam, ngày Quốc tế thiếu nhi, …)</w:t>
      </w:r>
    </w:p>
    <w:p w14:paraId="06CE8A5E" w14:textId="79631022" w:rsidR="00A17CD4" w:rsidRPr="002C5CC1" w:rsidRDefault="007C007D"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b.</w:t>
      </w:r>
      <w:r w:rsidR="0001558A" w:rsidRPr="002C5CC1">
        <w:rPr>
          <w:rFonts w:ascii="Times New Roman" w:eastAsia="Times New Roman" w:hAnsi="Times New Roman" w:cs="Times New Roman"/>
          <w:sz w:val="28"/>
          <w:szCs w:val="28"/>
        </w:rPr>
        <w:t xml:space="preserve"> </w:t>
      </w:r>
      <w:r w:rsidR="00A17CD4" w:rsidRPr="002C5CC1">
        <w:rPr>
          <w:rFonts w:ascii="Times New Roman" w:eastAsia="Times New Roman" w:hAnsi="Times New Roman" w:cs="Times New Roman"/>
          <w:sz w:val="28"/>
          <w:szCs w:val="28"/>
        </w:rPr>
        <w:t xml:space="preserve">Hỗ trợ các ngày </w:t>
      </w:r>
      <w:r w:rsidR="00A3752D">
        <w:rPr>
          <w:rFonts w:ascii="Times New Roman" w:eastAsia="Times New Roman" w:hAnsi="Times New Roman" w:cs="Times New Roman"/>
          <w:sz w:val="28"/>
          <w:szCs w:val="28"/>
        </w:rPr>
        <w:t xml:space="preserve">Quốc </w:t>
      </w:r>
      <w:r w:rsidR="00A17CD4" w:rsidRPr="002C5CC1">
        <w:rPr>
          <w:rFonts w:ascii="Times New Roman" w:eastAsia="Times New Roman" w:hAnsi="Times New Roman" w:cs="Times New Roman"/>
          <w:sz w:val="28"/>
          <w:szCs w:val="28"/>
        </w:rPr>
        <w:t xml:space="preserve">lễ, tết, các ngày kỷ niệm </w:t>
      </w:r>
      <w:r w:rsidR="00A3752D">
        <w:rPr>
          <w:rFonts w:ascii="Times New Roman" w:eastAsia="Times New Roman" w:hAnsi="Times New Roman" w:cs="Times New Roman"/>
          <w:sz w:val="28"/>
          <w:szCs w:val="28"/>
        </w:rPr>
        <w:t>(</w:t>
      </w:r>
      <w:r w:rsidR="00807E2D" w:rsidRPr="002C5CC1">
        <w:rPr>
          <w:rFonts w:ascii="Times New Roman" w:eastAsia="Times New Roman" w:hAnsi="Times New Roman" w:cs="Times New Roman"/>
          <w:sz w:val="28"/>
          <w:szCs w:val="28"/>
        </w:rPr>
        <w:t>ngày 30/4&amp;1/5, ngày 2/9, ngày G</w:t>
      </w:r>
      <w:r w:rsidR="006028C2" w:rsidRPr="002C5CC1">
        <w:rPr>
          <w:rFonts w:ascii="Times New Roman" w:eastAsia="Times New Roman" w:hAnsi="Times New Roman" w:cs="Times New Roman"/>
          <w:sz w:val="28"/>
          <w:szCs w:val="28"/>
        </w:rPr>
        <w:t xml:space="preserve">iỗ tổ Hùng Vương 10-3, </w:t>
      </w:r>
      <w:r w:rsidR="003964CA" w:rsidRPr="002C5CC1">
        <w:rPr>
          <w:rFonts w:ascii="Times New Roman" w:eastAsia="Times New Roman" w:hAnsi="Times New Roman" w:cs="Times New Roman"/>
          <w:sz w:val="28"/>
          <w:szCs w:val="28"/>
        </w:rPr>
        <w:t>ngày Nhà giáo Việt Nam,</w:t>
      </w:r>
      <w:r w:rsidR="00807E2D" w:rsidRPr="002C5CC1">
        <w:rPr>
          <w:rFonts w:ascii="Times New Roman" w:eastAsia="Times New Roman" w:hAnsi="Times New Roman" w:cs="Times New Roman"/>
          <w:sz w:val="28"/>
          <w:szCs w:val="28"/>
        </w:rPr>
        <w:t xml:space="preserve"> </w:t>
      </w:r>
      <w:r w:rsidR="006958CD" w:rsidRPr="002C5CC1">
        <w:rPr>
          <w:rFonts w:ascii="Times New Roman" w:eastAsia="Times New Roman" w:hAnsi="Times New Roman" w:cs="Times New Roman"/>
          <w:sz w:val="28"/>
          <w:szCs w:val="28"/>
        </w:rPr>
        <w:t xml:space="preserve">tết </w:t>
      </w:r>
      <w:r w:rsidR="00D72661" w:rsidRPr="002C5CC1">
        <w:rPr>
          <w:rFonts w:ascii="Times New Roman" w:eastAsia="Times New Roman" w:hAnsi="Times New Roman" w:cs="Times New Roman"/>
          <w:sz w:val="28"/>
          <w:szCs w:val="28"/>
        </w:rPr>
        <w:t>D</w:t>
      </w:r>
      <w:r w:rsidR="006958CD" w:rsidRPr="002C5CC1">
        <w:rPr>
          <w:rFonts w:ascii="Times New Roman" w:eastAsia="Times New Roman" w:hAnsi="Times New Roman" w:cs="Times New Roman"/>
          <w:sz w:val="28"/>
          <w:szCs w:val="28"/>
        </w:rPr>
        <w:t xml:space="preserve">ương lịch, tết </w:t>
      </w:r>
      <w:r w:rsidR="00D72661" w:rsidRPr="002C5CC1">
        <w:rPr>
          <w:rFonts w:ascii="Times New Roman" w:eastAsia="Times New Roman" w:hAnsi="Times New Roman" w:cs="Times New Roman"/>
          <w:sz w:val="28"/>
          <w:szCs w:val="28"/>
        </w:rPr>
        <w:t>N</w:t>
      </w:r>
      <w:r w:rsidR="006958CD" w:rsidRPr="002C5CC1">
        <w:rPr>
          <w:rFonts w:ascii="Times New Roman" w:eastAsia="Times New Roman" w:hAnsi="Times New Roman" w:cs="Times New Roman"/>
          <w:sz w:val="28"/>
          <w:szCs w:val="28"/>
        </w:rPr>
        <w:t>guyên đán</w:t>
      </w:r>
      <w:r w:rsidR="00A17CD4" w:rsidRPr="002C5CC1">
        <w:rPr>
          <w:rFonts w:ascii="Times New Roman" w:eastAsia="Times New Roman" w:hAnsi="Times New Roman" w:cs="Times New Roman"/>
          <w:sz w:val="28"/>
          <w:szCs w:val="28"/>
        </w:rPr>
        <w:t>...);</w:t>
      </w:r>
    </w:p>
    <w:p w14:paraId="3C9EF285" w14:textId="769F4C49" w:rsidR="00A17CD4" w:rsidRPr="002C5CC1" w:rsidRDefault="007C007D"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w:t>
      </w:r>
      <w:r w:rsidR="00A17CD4" w:rsidRPr="002C5CC1">
        <w:rPr>
          <w:rFonts w:ascii="Times New Roman" w:eastAsia="Times New Roman" w:hAnsi="Times New Roman" w:cs="Times New Roman"/>
          <w:sz w:val="28"/>
          <w:szCs w:val="28"/>
        </w:rPr>
        <w:t xml:space="preserve">. Trợ cấp khó khăn thường xuyên, đột xuất; </w:t>
      </w:r>
      <w:r w:rsidR="00BB4C66" w:rsidRPr="002C5CC1">
        <w:rPr>
          <w:rFonts w:ascii="Times New Roman" w:eastAsia="Times New Roman" w:hAnsi="Times New Roman" w:cs="Times New Roman"/>
          <w:sz w:val="28"/>
          <w:szCs w:val="28"/>
        </w:rPr>
        <w:t xml:space="preserve">Chi đồng phục cho </w:t>
      </w:r>
      <w:r w:rsidR="0001558A" w:rsidRPr="002C5CC1">
        <w:rPr>
          <w:rFonts w:ascii="Times New Roman" w:eastAsia="Times New Roman" w:hAnsi="Times New Roman" w:cs="Times New Roman"/>
          <w:sz w:val="28"/>
          <w:szCs w:val="28"/>
        </w:rPr>
        <w:t>viên chức</w:t>
      </w:r>
      <w:r w:rsidR="00A17CD4" w:rsidRPr="002C5CC1">
        <w:rPr>
          <w:rFonts w:ascii="Times New Roman" w:eastAsia="Times New Roman" w:hAnsi="Times New Roman" w:cs="Times New Roman"/>
          <w:sz w:val="28"/>
          <w:szCs w:val="28"/>
        </w:rPr>
        <w:t xml:space="preserve"> và người lao động;</w:t>
      </w:r>
    </w:p>
    <w:p w14:paraId="38CA9EE6" w14:textId="6D0B1C65" w:rsidR="00A17CD4" w:rsidRPr="002C5CC1" w:rsidRDefault="007C007D" w:rsidP="00522AE9">
      <w:pPr>
        <w:tabs>
          <w:tab w:val="left" w:pos="270"/>
        </w:tabs>
        <w:spacing w:after="0" w:line="240" w:lineRule="auto"/>
        <w:ind w:left="170" w:right="170" w:firstLine="10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d</w:t>
      </w:r>
      <w:r w:rsidR="00A17CD4" w:rsidRPr="002C5CC1">
        <w:rPr>
          <w:rFonts w:ascii="Times New Roman" w:eastAsia="Times New Roman" w:hAnsi="Times New Roman" w:cs="Times New Roman"/>
          <w:sz w:val="28"/>
          <w:szCs w:val="28"/>
        </w:rPr>
        <w:t>. Thăm hỏi ốm đau, nghỉ hưu, nghỉ mất sức</w:t>
      </w:r>
      <w:r w:rsidR="00A3752D">
        <w:rPr>
          <w:rFonts w:ascii="Times New Roman" w:eastAsia="Times New Roman" w:hAnsi="Times New Roman" w:cs="Times New Roman"/>
          <w:sz w:val="28"/>
          <w:szCs w:val="28"/>
        </w:rPr>
        <w:t>,</w:t>
      </w:r>
      <w:r w:rsidR="00A17CD4" w:rsidRPr="002C5CC1">
        <w:rPr>
          <w:rFonts w:ascii="Times New Roman" w:eastAsia="Times New Roman" w:hAnsi="Times New Roman" w:cs="Times New Roman"/>
          <w:sz w:val="28"/>
          <w:szCs w:val="28"/>
        </w:rPr>
        <w:t xml:space="preserve"> hiếu, hỷ;</w:t>
      </w:r>
    </w:p>
    <w:p w14:paraId="503EBB70" w14:textId="6FCD1166" w:rsidR="00A17CD4" w:rsidRPr="002C5CC1" w:rsidRDefault="007C007D" w:rsidP="007E2A7C">
      <w:pPr>
        <w:tabs>
          <w:tab w:val="left" w:pos="270"/>
        </w:tabs>
        <w:spacing w:after="0" w:line="240" w:lineRule="auto"/>
        <w:ind w:left="170" w:firstLine="102"/>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e</w:t>
      </w:r>
      <w:r w:rsidR="00BB4C66" w:rsidRPr="002C5CC1">
        <w:rPr>
          <w:rFonts w:ascii="Times New Roman" w:eastAsia="Times New Roman" w:hAnsi="Times New Roman" w:cs="Times New Roman"/>
          <w:sz w:val="28"/>
          <w:szCs w:val="28"/>
        </w:rPr>
        <w:t xml:space="preserve">. Hỗ trợ </w:t>
      </w:r>
      <w:r w:rsidR="007114B0" w:rsidRPr="002C5CC1">
        <w:rPr>
          <w:rFonts w:ascii="Times New Roman" w:eastAsia="Times New Roman" w:hAnsi="Times New Roman" w:cs="Times New Roman"/>
          <w:sz w:val="28"/>
          <w:szCs w:val="28"/>
        </w:rPr>
        <w:t xml:space="preserve">VC, NLĐ </w:t>
      </w:r>
      <w:r w:rsidR="00A17CD4" w:rsidRPr="002C5CC1">
        <w:rPr>
          <w:rFonts w:ascii="Times New Roman" w:eastAsia="Times New Roman" w:hAnsi="Times New Roman" w:cs="Times New Roman"/>
          <w:sz w:val="28"/>
          <w:szCs w:val="28"/>
        </w:rPr>
        <w:t>trong biên chế khi thực hiện tinh giản biên chế;</w:t>
      </w:r>
    </w:p>
    <w:p w14:paraId="11A9A862" w14:textId="77777777" w:rsidR="00BB4C66" w:rsidRPr="002C5CC1" w:rsidRDefault="007C007D" w:rsidP="007E2A7C">
      <w:pPr>
        <w:tabs>
          <w:tab w:val="left" w:pos="270"/>
        </w:tabs>
        <w:spacing w:after="0" w:line="240" w:lineRule="auto"/>
        <w:ind w:left="170" w:firstLine="102"/>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g</w:t>
      </w:r>
      <w:r w:rsidR="00A17CD4" w:rsidRPr="002C5CC1">
        <w:rPr>
          <w:rFonts w:ascii="Times New Roman" w:eastAsia="Times New Roman" w:hAnsi="Times New Roman" w:cs="Times New Roman"/>
          <w:sz w:val="28"/>
          <w:szCs w:val="28"/>
        </w:rPr>
        <w:t>. Chi xây dựng, sửa chữa các công trình phúc lợi.</w:t>
      </w:r>
    </w:p>
    <w:p w14:paraId="34AD7245" w14:textId="2841D385" w:rsidR="00A249C1" w:rsidRPr="002C5CC1" w:rsidRDefault="00A249C1" w:rsidP="007E2A7C">
      <w:pPr>
        <w:tabs>
          <w:tab w:val="left" w:pos="270"/>
        </w:tabs>
        <w:spacing w:after="0" w:line="240" w:lineRule="auto"/>
        <w:ind w:left="170" w:firstLine="102"/>
        <w:rPr>
          <w:rFonts w:ascii="Times New Roman" w:hAnsi="Times New Roman" w:cs="Times New Roman"/>
          <w:sz w:val="28"/>
          <w:szCs w:val="28"/>
          <w:lang w:val="nl-NL"/>
        </w:rPr>
      </w:pPr>
      <w:r w:rsidRPr="002C5CC1">
        <w:rPr>
          <w:rFonts w:ascii="Times New Roman" w:eastAsia="Times New Roman" w:hAnsi="Times New Roman" w:cs="Times New Roman"/>
          <w:sz w:val="28"/>
          <w:szCs w:val="28"/>
        </w:rPr>
        <w:t xml:space="preserve">h. </w:t>
      </w:r>
      <w:r w:rsidRPr="002C5CC1">
        <w:rPr>
          <w:rFonts w:ascii="Times New Roman" w:hAnsi="Times New Roman" w:cs="Times New Roman"/>
          <w:sz w:val="28"/>
          <w:szCs w:val="28"/>
          <w:lang w:val="nl-NL"/>
        </w:rPr>
        <w:t xml:space="preserve">Chi thăm ốm, đau, tang viếng, về hưu </w:t>
      </w:r>
      <w:r w:rsidR="007114B0" w:rsidRPr="002C5CC1">
        <w:rPr>
          <w:rFonts w:ascii="Times New Roman" w:hAnsi="Times New Roman" w:cs="Times New Roman"/>
          <w:sz w:val="28"/>
          <w:szCs w:val="28"/>
          <w:lang w:val="nl-NL"/>
        </w:rPr>
        <w:t>VC, NLĐ</w:t>
      </w:r>
      <w:r w:rsidRPr="002C5CC1">
        <w:rPr>
          <w:rFonts w:ascii="Times New Roman" w:hAnsi="Times New Roman" w:cs="Times New Roman"/>
          <w:sz w:val="28"/>
          <w:szCs w:val="28"/>
          <w:lang w:val="nl-NL"/>
        </w:rPr>
        <w:t xml:space="preserve"> trong ngành Giáo dục. </w:t>
      </w:r>
    </w:p>
    <w:p w14:paraId="7D05A385" w14:textId="77777777" w:rsidR="007C007D" w:rsidRPr="002C5CC1" w:rsidRDefault="003964CA" w:rsidP="007E2A7C">
      <w:pPr>
        <w:tabs>
          <w:tab w:val="left" w:pos="270"/>
        </w:tabs>
        <w:spacing w:after="0" w:line="240" w:lineRule="auto"/>
        <w:ind w:left="170" w:firstLine="102"/>
        <w:jc w:val="both"/>
        <w:rPr>
          <w:rFonts w:ascii="Times New Roman" w:eastAsia="Times New Roman" w:hAnsi="Times New Roman" w:cs="Times New Roman"/>
          <w:b/>
          <w:sz w:val="28"/>
          <w:szCs w:val="28"/>
        </w:rPr>
      </w:pPr>
      <w:r w:rsidRPr="002C5CC1">
        <w:rPr>
          <w:rFonts w:ascii="Times New Roman" w:eastAsia="Times New Roman" w:hAnsi="Times New Roman" w:cs="Times New Roman"/>
          <w:sz w:val="28"/>
          <w:szCs w:val="28"/>
        </w:rPr>
        <w:t>Mức chi</w:t>
      </w:r>
      <w:r w:rsidR="007C007D" w:rsidRPr="002C5CC1">
        <w:rPr>
          <w:rFonts w:ascii="Times New Roman" w:eastAsia="Times New Roman" w:hAnsi="Times New Roman" w:cs="Times New Roman"/>
          <w:sz w:val="28"/>
          <w:szCs w:val="28"/>
        </w:rPr>
        <w:t xml:space="preserve"> cho hoạt động này quy định tại </w:t>
      </w:r>
      <w:r w:rsidR="007C007D" w:rsidRPr="002C5CC1">
        <w:rPr>
          <w:rFonts w:ascii="Times New Roman" w:eastAsia="Times New Roman" w:hAnsi="Times New Roman" w:cs="Times New Roman"/>
          <w:b/>
          <w:sz w:val="28"/>
          <w:szCs w:val="28"/>
        </w:rPr>
        <w:t>phụ lục 05</w:t>
      </w:r>
    </w:p>
    <w:p w14:paraId="5C5F1914" w14:textId="48FC109E" w:rsidR="00CE6CE9" w:rsidRPr="002C5CC1" w:rsidRDefault="006028C2" w:rsidP="007E2A7C">
      <w:pPr>
        <w:tabs>
          <w:tab w:val="left" w:pos="270"/>
        </w:tabs>
        <w:spacing w:after="0" w:line="240" w:lineRule="auto"/>
        <w:ind w:left="170" w:firstLine="102"/>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3.3</w:t>
      </w:r>
      <w:r w:rsidR="00FA7ADB" w:rsidRPr="002C5CC1">
        <w:rPr>
          <w:rFonts w:ascii="Times New Roman" w:eastAsia="Times New Roman" w:hAnsi="Times New Roman" w:cs="Times New Roman"/>
          <w:sz w:val="28"/>
          <w:szCs w:val="28"/>
        </w:rPr>
        <w:t xml:space="preserve">. </w:t>
      </w:r>
      <w:r w:rsidR="00CE6CE9" w:rsidRPr="002C5CC1">
        <w:rPr>
          <w:rFonts w:ascii="Times New Roman" w:eastAsia="Times New Roman" w:hAnsi="Times New Roman" w:cs="Times New Roman"/>
          <w:sz w:val="28"/>
          <w:szCs w:val="28"/>
        </w:rPr>
        <w:t xml:space="preserve">Ngoài thực hiện chế độ chi khen thưởng theo quy định của Luật Thi đua Khen thưởng </w:t>
      </w:r>
      <w:r w:rsidR="00FA7ADB" w:rsidRPr="002C5CC1">
        <w:rPr>
          <w:rFonts w:ascii="Times New Roman" w:eastAsia="Times New Roman" w:hAnsi="Times New Roman" w:cs="Times New Roman"/>
          <w:sz w:val="28"/>
          <w:szCs w:val="28"/>
        </w:rPr>
        <w:t xml:space="preserve">đơn vị sử dụng nguồn quỹ này để </w:t>
      </w:r>
      <w:r w:rsidR="00CE6CE9" w:rsidRPr="002C5CC1">
        <w:rPr>
          <w:rFonts w:ascii="Times New Roman" w:eastAsia="Times New Roman" w:hAnsi="Times New Roman" w:cs="Times New Roman"/>
          <w:sz w:val="28"/>
          <w:szCs w:val="28"/>
        </w:rPr>
        <w:t>khen thưởng đối với tập thể, cá nhân theo kết quả công việc và thành tích đóng góp</w:t>
      </w:r>
      <w:r w:rsidR="00FA7ADB" w:rsidRPr="002C5CC1">
        <w:rPr>
          <w:rFonts w:ascii="Times New Roman" w:eastAsia="Times New Roman" w:hAnsi="Times New Roman" w:cs="Times New Roman"/>
          <w:sz w:val="28"/>
          <w:szCs w:val="28"/>
        </w:rPr>
        <w:t xml:space="preserve"> cho Trung tâm.</w:t>
      </w:r>
    </w:p>
    <w:p w14:paraId="30D16952" w14:textId="77984064" w:rsidR="004C4733" w:rsidRPr="002C5CC1" w:rsidRDefault="00EA5A95" w:rsidP="007E2A7C">
      <w:pPr>
        <w:tabs>
          <w:tab w:val="left" w:pos="0"/>
        </w:tabs>
        <w:spacing w:after="0" w:line="240" w:lineRule="auto"/>
        <w:ind w:right="170" w:firstLine="567"/>
        <w:jc w:val="both"/>
        <w:rPr>
          <w:rFonts w:ascii="Times New Roman" w:eastAsia="Times New Roman" w:hAnsi="Times New Roman" w:cs="Times New Roman"/>
          <w:bCs/>
          <w:sz w:val="28"/>
          <w:szCs w:val="28"/>
        </w:rPr>
      </w:pPr>
      <w:r>
        <w:rPr>
          <w:rFonts w:ascii="Times New Roman" w:hAnsi="Times New Roman" w:cs="Times New Roman"/>
          <w:b/>
          <w:sz w:val="28"/>
          <w:szCs w:val="28"/>
          <w:lang w:val="nl-NL"/>
        </w:rPr>
        <w:t>4</w:t>
      </w:r>
      <w:r w:rsidR="00FA7ADB" w:rsidRPr="002C5CC1">
        <w:rPr>
          <w:rFonts w:ascii="Times New Roman" w:hAnsi="Times New Roman" w:cs="Times New Roman"/>
          <w:b/>
          <w:sz w:val="28"/>
          <w:szCs w:val="28"/>
          <w:lang w:val="nl-NL"/>
        </w:rPr>
        <w:t>. Nội dung trích lập và chi</w:t>
      </w:r>
      <w:r w:rsidR="00FA7ADB" w:rsidRPr="002C5CC1">
        <w:rPr>
          <w:rFonts w:ascii="Times New Roman" w:hAnsi="Times New Roman" w:cs="Times New Roman"/>
          <w:sz w:val="28"/>
          <w:szCs w:val="28"/>
          <w:lang w:val="nl-NL"/>
        </w:rPr>
        <w:t xml:space="preserve"> </w:t>
      </w:r>
      <w:r w:rsidR="00FA7ADB" w:rsidRPr="002C5CC1">
        <w:rPr>
          <w:rFonts w:ascii="Times New Roman" w:hAnsi="Times New Roman" w:cs="Times New Roman"/>
          <w:b/>
          <w:sz w:val="28"/>
          <w:szCs w:val="28"/>
          <w:lang w:val="nl-NL"/>
        </w:rPr>
        <w:t>Quỹ dự phòng ổn định thu nhập:</w:t>
      </w:r>
      <w:r w:rsidR="00FA7ADB" w:rsidRPr="002C5CC1">
        <w:rPr>
          <w:rFonts w:ascii="Times New Roman" w:eastAsia="Times New Roman" w:hAnsi="Times New Roman" w:cs="Times New Roman"/>
          <w:bCs/>
          <w:sz w:val="28"/>
          <w:szCs w:val="28"/>
        </w:rPr>
        <w:t xml:space="preserve"> </w:t>
      </w:r>
    </w:p>
    <w:p w14:paraId="6CC2476D" w14:textId="29A07D9A" w:rsidR="00FA7ADB" w:rsidRPr="002C5CC1" w:rsidRDefault="00EA5A95" w:rsidP="00522AE9">
      <w:pPr>
        <w:tabs>
          <w:tab w:val="left" w:pos="270"/>
        </w:tabs>
        <w:spacing w:after="0" w:line="240" w:lineRule="auto"/>
        <w:ind w:left="170" w:right="170" w:firstLine="100"/>
        <w:jc w:val="both"/>
        <w:rPr>
          <w:rFonts w:ascii="Times New Roman" w:eastAsia="Times New Roman" w:hAnsi="Times New Roman" w:cs="Times New Roman"/>
          <w:b/>
          <w:bCs/>
          <w:sz w:val="28"/>
          <w:szCs w:val="28"/>
        </w:rPr>
      </w:pPr>
      <w:r>
        <w:rPr>
          <w:rFonts w:ascii="Times New Roman" w:hAnsi="Times New Roman" w:cs="Times New Roman"/>
          <w:sz w:val="28"/>
          <w:szCs w:val="28"/>
          <w:lang w:val="nl-NL"/>
        </w:rPr>
        <w:t>4</w:t>
      </w:r>
      <w:r w:rsidR="00EE23AE" w:rsidRPr="002C5CC1">
        <w:rPr>
          <w:rFonts w:ascii="Times New Roman" w:hAnsi="Times New Roman" w:cs="Times New Roman"/>
          <w:sz w:val="28"/>
          <w:szCs w:val="28"/>
          <w:lang w:val="nl-NL"/>
        </w:rPr>
        <w:t>.1</w:t>
      </w:r>
      <w:r w:rsidR="00FA7ADB" w:rsidRPr="002C5CC1">
        <w:rPr>
          <w:rFonts w:ascii="Times New Roman" w:hAnsi="Times New Roman" w:cs="Times New Roman"/>
          <w:sz w:val="28"/>
          <w:szCs w:val="28"/>
          <w:lang w:val="nl-NL"/>
        </w:rPr>
        <w:t>. Quỹ dự phòng ổn định thu nhập</w:t>
      </w:r>
      <w:r w:rsidR="00AF539B" w:rsidRPr="002C5CC1">
        <w:rPr>
          <w:rFonts w:ascii="Times New Roman" w:eastAsia="Times New Roman" w:hAnsi="Times New Roman" w:cs="Times New Roman"/>
          <w:bCs/>
          <w:sz w:val="28"/>
          <w:szCs w:val="28"/>
        </w:rPr>
        <w:t xml:space="preserve"> được trích lập</w:t>
      </w:r>
      <w:r w:rsidR="00FA7ADB" w:rsidRPr="002C5CC1">
        <w:rPr>
          <w:rFonts w:ascii="Times New Roman" w:eastAsia="Times New Roman" w:hAnsi="Times New Roman" w:cs="Times New Roman"/>
          <w:bCs/>
          <w:sz w:val="28"/>
          <w:szCs w:val="28"/>
        </w:rPr>
        <w:t xml:space="preserve"> t</w:t>
      </w:r>
      <w:r w:rsidR="00FA7ADB" w:rsidRPr="002C5CC1">
        <w:rPr>
          <w:rFonts w:ascii="Times New Roman" w:hAnsi="Times New Roman" w:cs="Times New Roman"/>
          <w:sz w:val="28"/>
          <w:szCs w:val="28"/>
          <w:lang w:val="nl-NL"/>
        </w:rPr>
        <w:t xml:space="preserve">ừ </w:t>
      </w:r>
      <w:r w:rsidR="004E3CAF" w:rsidRPr="002C5CC1">
        <w:rPr>
          <w:rFonts w:ascii="Times New Roman" w:hAnsi="Times New Roman" w:cs="Times New Roman"/>
          <w:sz w:val="28"/>
          <w:szCs w:val="28"/>
          <w:lang w:val="nl-NL"/>
        </w:rPr>
        <w:t xml:space="preserve">5% - </w:t>
      </w:r>
      <w:r w:rsidR="00FA7ADB" w:rsidRPr="002C5CC1">
        <w:rPr>
          <w:rFonts w:ascii="Times New Roman" w:hAnsi="Times New Roman" w:cs="Times New Roman"/>
          <w:sz w:val="28"/>
          <w:szCs w:val="28"/>
          <w:lang w:val="nl-NL"/>
        </w:rPr>
        <w:t>10% trên tổng nguồn kinh</w:t>
      </w:r>
      <w:r w:rsidR="00FA7ADB" w:rsidRPr="002C5CC1">
        <w:rPr>
          <w:rFonts w:ascii="Times New Roman" w:eastAsia="Times New Roman" w:hAnsi="Times New Roman" w:cs="Times New Roman"/>
          <w:b/>
          <w:bCs/>
          <w:sz w:val="28"/>
          <w:szCs w:val="28"/>
        </w:rPr>
        <w:t xml:space="preserve"> </w:t>
      </w:r>
      <w:r w:rsidR="00FA7ADB" w:rsidRPr="002C5CC1">
        <w:rPr>
          <w:rFonts w:ascii="Times New Roman" w:hAnsi="Times New Roman" w:cs="Times New Roman"/>
          <w:sz w:val="28"/>
          <w:szCs w:val="28"/>
          <w:lang w:val="nl-NL"/>
        </w:rPr>
        <w:t>phí tiết kiệm</w:t>
      </w:r>
      <w:r w:rsidR="00FA7ADB" w:rsidRPr="002C5CC1">
        <w:rPr>
          <w:rFonts w:ascii="Times New Roman" w:hAnsi="Times New Roman" w:cs="Times New Roman"/>
          <w:b/>
          <w:bCs/>
          <w:sz w:val="28"/>
          <w:szCs w:val="28"/>
        </w:rPr>
        <w:t>.</w:t>
      </w:r>
      <w:r w:rsidR="00FA7ADB" w:rsidRPr="002C5CC1">
        <w:rPr>
          <w:rFonts w:ascii="Times New Roman" w:hAnsi="Times New Roman" w:cs="Times New Roman"/>
          <w:sz w:val="28"/>
          <w:szCs w:val="28"/>
        </w:rPr>
        <w:t xml:space="preserve"> </w:t>
      </w:r>
    </w:p>
    <w:p w14:paraId="743B1C3A" w14:textId="3A01D695" w:rsidR="00FA7ADB" w:rsidRPr="002C5CC1" w:rsidRDefault="00EA5A95" w:rsidP="00522AE9">
      <w:pPr>
        <w:tabs>
          <w:tab w:val="left" w:pos="270"/>
        </w:tabs>
        <w:spacing w:after="0" w:line="240" w:lineRule="auto"/>
        <w:ind w:left="170" w:right="170" w:firstLine="100"/>
        <w:jc w:val="both"/>
        <w:rPr>
          <w:rFonts w:ascii="Times New Roman" w:hAnsi="Times New Roman" w:cs="Times New Roman"/>
          <w:sz w:val="28"/>
          <w:szCs w:val="28"/>
        </w:rPr>
      </w:pPr>
      <w:r>
        <w:rPr>
          <w:rFonts w:ascii="Times New Roman" w:hAnsi="Times New Roman" w:cs="Times New Roman"/>
          <w:sz w:val="28"/>
          <w:szCs w:val="28"/>
        </w:rPr>
        <w:lastRenderedPageBreak/>
        <w:t>4</w:t>
      </w:r>
      <w:r w:rsidR="00FA7ADB" w:rsidRPr="002C5CC1">
        <w:rPr>
          <w:rFonts w:ascii="Times New Roman" w:hAnsi="Times New Roman" w:cs="Times New Roman"/>
          <w:sz w:val="28"/>
          <w:szCs w:val="28"/>
        </w:rPr>
        <w:t>.2. Sử dụng quỹ này trong trường hợp quỹ tiền lương giảm sút không đủ chi và để chi mức ổn định thu nhập cho</w:t>
      </w:r>
      <w:r w:rsidR="00EC67C0" w:rsidRPr="002C5CC1">
        <w:rPr>
          <w:rFonts w:ascii="Times New Roman" w:hAnsi="Times New Roman" w:cs="Times New Roman"/>
          <w:sz w:val="28"/>
          <w:szCs w:val="28"/>
        </w:rPr>
        <w:t xml:space="preserve"> VC, NLĐ</w:t>
      </w:r>
      <w:r w:rsidR="00FA7ADB" w:rsidRPr="002C5CC1">
        <w:rPr>
          <w:rFonts w:ascii="Times New Roman" w:hAnsi="Times New Roman" w:cs="Times New Roman"/>
          <w:sz w:val="28"/>
          <w:szCs w:val="28"/>
        </w:rPr>
        <w:t xml:space="preserve"> trong cơ quan trong năm giảm sút so với thu nhập tăng thêm của </w:t>
      </w:r>
      <w:r w:rsidR="00EC67C0" w:rsidRPr="002C5CC1">
        <w:rPr>
          <w:rFonts w:ascii="Times New Roman" w:hAnsi="Times New Roman" w:cs="Times New Roman"/>
          <w:sz w:val="28"/>
          <w:szCs w:val="28"/>
        </w:rPr>
        <w:t>VC, NLĐ</w:t>
      </w:r>
      <w:r w:rsidR="00FA7ADB" w:rsidRPr="002C5CC1">
        <w:rPr>
          <w:rFonts w:ascii="Times New Roman" w:hAnsi="Times New Roman" w:cs="Times New Roman"/>
          <w:sz w:val="28"/>
          <w:szCs w:val="28"/>
        </w:rPr>
        <w:t xml:space="preserve"> các năm liền k</w:t>
      </w:r>
      <w:r w:rsidR="009644BA" w:rsidRPr="002C5CC1">
        <w:rPr>
          <w:rFonts w:ascii="Times New Roman" w:hAnsi="Times New Roman" w:cs="Times New Roman"/>
          <w:sz w:val="28"/>
          <w:szCs w:val="28"/>
        </w:rPr>
        <w:t>ề</w:t>
      </w:r>
      <w:r w:rsidR="00FA7ADB" w:rsidRPr="002C5CC1">
        <w:rPr>
          <w:rFonts w:ascii="Times New Roman" w:hAnsi="Times New Roman" w:cs="Times New Roman"/>
          <w:sz w:val="28"/>
          <w:szCs w:val="28"/>
        </w:rPr>
        <w:t xml:space="preserve"> trước</w:t>
      </w:r>
      <w:r w:rsidR="00EE23AE" w:rsidRPr="002C5CC1">
        <w:rPr>
          <w:rFonts w:ascii="Times New Roman" w:hAnsi="Times New Roman" w:cs="Times New Roman"/>
          <w:sz w:val="28"/>
          <w:szCs w:val="28"/>
        </w:rPr>
        <w:t>.</w:t>
      </w:r>
    </w:p>
    <w:p w14:paraId="46CD2287" w14:textId="2EBDD7AA" w:rsidR="00C803F9" w:rsidRPr="002C5CC1" w:rsidRDefault="00EA5A95" w:rsidP="00522AE9">
      <w:pPr>
        <w:tabs>
          <w:tab w:val="left" w:pos="270"/>
        </w:tabs>
        <w:spacing w:after="0" w:line="240" w:lineRule="auto"/>
        <w:ind w:left="170" w:right="170" w:firstLine="100"/>
        <w:jc w:val="both"/>
        <w:rPr>
          <w:rFonts w:ascii="Times New Roman" w:hAnsi="Times New Roman" w:cs="Times New Roman"/>
          <w:b/>
          <w:bCs/>
          <w:sz w:val="28"/>
          <w:szCs w:val="28"/>
        </w:rPr>
      </w:pPr>
      <w:r>
        <w:rPr>
          <w:rFonts w:ascii="Times New Roman" w:hAnsi="Times New Roman" w:cs="Times New Roman"/>
          <w:b/>
          <w:bCs/>
          <w:sz w:val="28"/>
          <w:szCs w:val="28"/>
        </w:rPr>
        <w:tab/>
        <w:t>5</w:t>
      </w:r>
      <w:r w:rsidR="00C803F9" w:rsidRPr="002C5CC1">
        <w:rPr>
          <w:rFonts w:ascii="Times New Roman" w:hAnsi="Times New Roman" w:cs="Times New Roman"/>
          <w:b/>
          <w:bCs/>
          <w:sz w:val="28"/>
          <w:szCs w:val="28"/>
        </w:rPr>
        <w:t xml:space="preserve">. Nội dung trích lập quỹ tiền thưởng theo Nghị định </w:t>
      </w:r>
      <w:r w:rsidR="00E9193B" w:rsidRPr="002C5CC1">
        <w:rPr>
          <w:rFonts w:ascii="Times New Roman" w:eastAsia="Times New Roman" w:hAnsi="Times New Roman" w:cs="Times New Roman"/>
          <w:b/>
          <w:bCs/>
          <w:sz w:val="28"/>
          <w:szCs w:val="28"/>
        </w:rPr>
        <w:t>73</w:t>
      </w:r>
      <w:r w:rsidR="00E9193B">
        <w:rPr>
          <w:rFonts w:ascii="Times New Roman" w:eastAsia="Times New Roman" w:hAnsi="Times New Roman" w:cs="Times New Roman"/>
          <w:b/>
          <w:bCs/>
          <w:sz w:val="28"/>
          <w:szCs w:val="28"/>
        </w:rPr>
        <w:t>/2024/NĐ-CP</w:t>
      </w:r>
    </w:p>
    <w:p w14:paraId="54E21BB4" w14:textId="64701F21" w:rsidR="00C803F9" w:rsidRPr="002C5CC1" w:rsidRDefault="00C803F9" w:rsidP="00522AE9">
      <w:pPr>
        <w:pStyle w:val="NormalWeb"/>
        <w:shd w:val="clear" w:color="auto" w:fill="FFFFFF"/>
        <w:spacing w:before="0" w:beforeAutospacing="0" w:after="120" w:afterAutospacing="0"/>
        <w:ind w:firstLine="270"/>
        <w:jc w:val="both"/>
        <w:rPr>
          <w:color w:val="000000"/>
          <w:sz w:val="28"/>
          <w:szCs w:val="28"/>
        </w:rPr>
      </w:pPr>
      <w:r w:rsidRPr="002C5CC1">
        <w:rPr>
          <w:color w:val="000000"/>
          <w:sz w:val="28"/>
          <w:szCs w:val="28"/>
        </w:rPr>
        <w:t>Quỹ tiền thưởng hằng năm quy định nằm ngoài quỹ khen thưởng theo quy định của </w:t>
      </w:r>
      <w:bookmarkStart w:id="1" w:name="tvpllink_mqzjvkhjyn"/>
      <w:r w:rsidRPr="002C5CC1">
        <w:rPr>
          <w:color w:val="000000"/>
          <w:sz w:val="28"/>
          <w:szCs w:val="28"/>
        </w:rPr>
        <w:fldChar w:fldCharType="begin"/>
      </w:r>
      <w:r w:rsidRPr="002C5CC1">
        <w:rPr>
          <w:color w:val="000000"/>
          <w:sz w:val="28"/>
          <w:szCs w:val="28"/>
        </w:rPr>
        <w:instrText xml:space="preserve"> HYPERLINK "https://thuvienphapluat.vn/van-ban/Linh-vuc-khac/Luat-Thi-dua-Khen-thuong-2022-418232.aspx" \t "_blank" </w:instrText>
      </w:r>
      <w:r w:rsidRPr="002C5CC1">
        <w:rPr>
          <w:color w:val="000000"/>
          <w:sz w:val="28"/>
          <w:szCs w:val="28"/>
        </w:rPr>
      </w:r>
      <w:r w:rsidRPr="002C5CC1">
        <w:rPr>
          <w:color w:val="000000"/>
          <w:sz w:val="28"/>
          <w:szCs w:val="28"/>
        </w:rPr>
        <w:fldChar w:fldCharType="separate"/>
      </w:r>
      <w:r w:rsidRPr="002C5CC1">
        <w:rPr>
          <w:color w:val="000000"/>
          <w:sz w:val="28"/>
          <w:szCs w:val="28"/>
        </w:rPr>
        <w:t>Luật Thi đua, khen thưởng</w:t>
      </w:r>
      <w:r w:rsidRPr="002C5CC1">
        <w:rPr>
          <w:color w:val="000000"/>
          <w:sz w:val="28"/>
          <w:szCs w:val="28"/>
        </w:rPr>
        <w:fldChar w:fldCharType="end"/>
      </w:r>
      <w:bookmarkEnd w:id="1"/>
      <w:r w:rsidRPr="002C5CC1">
        <w:rPr>
          <w:color w:val="000000"/>
          <w:sz w:val="28"/>
          <w:szCs w:val="28"/>
        </w:rPr>
        <w:t>, được xác định bằng 10% tổng quỹ tiền lương (không bao gồm phụ cấp) theo chức vụ, chức danh, ngạch, bậc của các đối tượng trong danh sách trả lương của nhà trường và được cấp trên phân bổ dự toán hằng năm.</w:t>
      </w:r>
    </w:p>
    <w:p w14:paraId="45105FEA" w14:textId="77777777" w:rsidR="00831D27" w:rsidRPr="002C5CC1" w:rsidRDefault="00831D27" w:rsidP="00522AE9">
      <w:pPr>
        <w:tabs>
          <w:tab w:val="left" w:pos="270"/>
        </w:tabs>
        <w:spacing w:after="0" w:line="240" w:lineRule="auto"/>
        <w:ind w:right="170"/>
        <w:jc w:val="both"/>
        <w:rPr>
          <w:rFonts w:ascii="Times New Roman" w:eastAsia="Times New Roman" w:hAnsi="Times New Roman" w:cs="Times New Roman"/>
          <w:sz w:val="28"/>
          <w:szCs w:val="28"/>
        </w:rPr>
      </w:pPr>
    </w:p>
    <w:p w14:paraId="76D8E708" w14:textId="58DB3075" w:rsidR="00DB61D0" w:rsidRPr="007E2A7C" w:rsidRDefault="00D74B21" w:rsidP="007E2A7C">
      <w:pPr>
        <w:pStyle w:val="Heading2"/>
        <w:tabs>
          <w:tab w:val="left" w:pos="270"/>
        </w:tabs>
        <w:spacing w:before="0" w:line="240" w:lineRule="auto"/>
        <w:ind w:left="170" w:right="170" w:firstLine="100"/>
        <w:jc w:val="center"/>
        <w:rPr>
          <w:rFonts w:ascii="Times New Roman" w:hAnsi="Times New Roman" w:cs="Times New Roman"/>
          <w:color w:val="auto"/>
          <w:sz w:val="28"/>
          <w:szCs w:val="28"/>
          <w:lang w:val="nl-NL"/>
        </w:rPr>
      </w:pPr>
      <w:r w:rsidRPr="002C5CC1">
        <w:rPr>
          <w:rFonts w:ascii="Times New Roman" w:hAnsi="Times New Roman" w:cs="Times New Roman"/>
          <w:caps/>
          <w:color w:val="auto"/>
          <w:sz w:val="28"/>
          <w:szCs w:val="28"/>
          <w:lang w:val="nl-NL"/>
        </w:rPr>
        <w:t xml:space="preserve">Chương IV. </w:t>
      </w:r>
      <w:r w:rsidRPr="002C5CC1">
        <w:rPr>
          <w:rFonts w:ascii="Times New Roman" w:hAnsi="Times New Roman" w:cs="Times New Roman"/>
          <w:color w:val="auto"/>
          <w:sz w:val="28"/>
          <w:szCs w:val="28"/>
          <w:lang w:val="nl-NL"/>
        </w:rPr>
        <w:t>TỔ CHỨC THỰC HIỆ</w:t>
      </w:r>
      <w:r w:rsidR="007E2A7C">
        <w:rPr>
          <w:rFonts w:ascii="Times New Roman" w:hAnsi="Times New Roman" w:cs="Times New Roman"/>
          <w:color w:val="auto"/>
          <w:sz w:val="28"/>
          <w:szCs w:val="28"/>
          <w:lang w:val="nl-NL"/>
        </w:rPr>
        <w:t>N</w:t>
      </w:r>
    </w:p>
    <w:p w14:paraId="054C9EE4" w14:textId="02F20909" w:rsidR="00D74B21" w:rsidRPr="007E2A7C" w:rsidRDefault="00D74B21" w:rsidP="007E2A7C">
      <w:pPr>
        <w:tabs>
          <w:tab w:val="left" w:pos="270"/>
        </w:tabs>
        <w:spacing w:after="0" w:line="240" w:lineRule="auto"/>
        <w:ind w:left="170" w:right="170" w:firstLine="102"/>
        <w:jc w:val="both"/>
        <w:rPr>
          <w:rFonts w:ascii="Times New Roman" w:hAnsi="Times New Roman" w:cs="Times New Roman"/>
          <w:b/>
          <w:spacing w:val="-6"/>
          <w:sz w:val="28"/>
          <w:szCs w:val="28"/>
          <w:lang w:val="nl-NL"/>
        </w:rPr>
      </w:pPr>
      <w:r w:rsidRPr="002C5CC1">
        <w:rPr>
          <w:rFonts w:ascii="Times New Roman" w:hAnsi="Times New Roman" w:cs="Times New Roman"/>
          <w:b/>
          <w:sz w:val="28"/>
          <w:szCs w:val="28"/>
          <w:lang w:val="nl-NL"/>
        </w:rPr>
        <w:t xml:space="preserve">  </w:t>
      </w:r>
      <w:r w:rsidR="005B7EBA" w:rsidRPr="002C5CC1">
        <w:rPr>
          <w:rFonts w:ascii="Times New Roman" w:hAnsi="Times New Roman" w:cs="Times New Roman"/>
          <w:b/>
          <w:sz w:val="28"/>
          <w:szCs w:val="28"/>
          <w:lang w:val="nl-NL"/>
        </w:rPr>
        <w:tab/>
      </w:r>
      <w:r w:rsidRPr="002C5CC1">
        <w:rPr>
          <w:rFonts w:ascii="Times New Roman" w:hAnsi="Times New Roman" w:cs="Times New Roman"/>
          <w:b/>
          <w:sz w:val="28"/>
          <w:szCs w:val="28"/>
          <w:lang w:val="nl-NL"/>
        </w:rPr>
        <w:t>Điều 1</w:t>
      </w:r>
      <w:r w:rsidR="00DB61D0" w:rsidRPr="002C5CC1">
        <w:rPr>
          <w:rFonts w:ascii="Times New Roman" w:hAnsi="Times New Roman" w:cs="Times New Roman"/>
          <w:b/>
          <w:sz w:val="28"/>
          <w:szCs w:val="28"/>
          <w:lang w:val="nl-NL"/>
        </w:rPr>
        <w:t>9</w:t>
      </w:r>
      <w:r w:rsidRPr="002C5CC1">
        <w:rPr>
          <w:rFonts w:ascii="Times New Roman" w:hAnsi="Times New Roman" w:cs="Times New Roman"/>
          <w:sz w:val="28"/>
          <w:szCs w:val="28"/>
          <w:lang w:val="nl-NL"/>
        </w:rPr>
        <w:t xml:space="preserve">. </w:t>
      </w:r>
      <w:r w:rsidR="00EC67C0" w:rsidRPr="002C5CC1">
        <w:rPr>
          <w:rFonts w:ascii="Times New Roman" w:hAnsi="Times New Roman" w:cs="Times New Roman"/>
          <w:sz w:val="28"/>
          <w:szCs w:val="28"/>
          <w:lang w:val="nl-NL"/>
        </w:rPr>
        <w:t>Viên chức và</w:t>
      </w:r>
      <w:r w:rsidR="00DB61D0" w:rsidRPr="002C5CC1">
        <w:rPr>
          <w:rFonts w:ascii="Times New Roman" w:hAnsi="Times New Roman" w:cs="Times New Roman"/>
          <w:sz w:val="28"/>
          <w:szCs w:val="28"/>
          <w:lang w:val="nl-NL"/>
        </w:rPr>
        <w:t xml:space="preserve"> người lao động tại Trung tâm GDTX tỉnh căn cứ </w:t>
      </w:r>
      <w:r w:rsidR="00DB61D0" w:rsidRPr="007E2A7C">
        <w:rPr>
          <w:rFonts w:ascii="Times New Roman" w:hAnsi="Times New Roman" w:cs="Times New Roman"/>
          <w:spacing w:val="-6"/>
          <w:sz w:val="28"/>
          <w:szCs w:val="28"/>
          <w:lang w:val="nl-NL"/>
        </w:rPr>
        <w:t>theo quy định hiện hành của Nhà nước, từng nội dung chi để làm căn cứ thực hiện, khi thanh quyết toán các chế độ phải có hóa đơn chứng từ đầy đủ hợp lệ.</w:t>
      </w:r>
    </w:p>
    <w:p w14:paraId="677849FF" w14:textId="54F64B3B" w:rsidR="00D74B21" w:rsidRPr="002C5CC1" w:rsidRDefault="00D74B21" w:rsidP="00522AE9">
      <w:pPr>
        <w:tabs>
          <w:tab w:val="left" w:pos="270"/>
        </w:tabs>
        <w:spacing w:line="240" w:lineRule="auto"/>
        <w:ind w:left="170" w:right="170" w:firstLine="10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005B7EBA" w:rsidRPr="002C5CC1">
        <w:rPr>
          <w:rFonts w:ascii="Times New Roman" w:hAnsi="Times New Roman" w:cs="Times New Roman"/>
          <w:sz w:val="28"/>
          <w:szCs w:val="28"/>
          <w:lang w:val="nl-NL"/>
        </w:rPr>
        <w:tab/>
      </w:r>
      <w:r w:rsidR="00DB61D0" w:rsidRPr="002C5CC1">
        <w:rPr>
          <w:rFonts w:ascii="Times New Roman" w:hAnsi="Times New Roman" w:cs="Times New Roman"/>
          <w:sz w:val="28"/>
          <w:szCs w:val="28"/>
          <w:lang w:val="nl-NL"/>
        </w:rPr>
        <w:t>1. Kế toán có trách nhiệm kiểm tra chứng từ để đề xuất lãnh đạo duyệt chi. Người đề nghị thanh toán chịu trách nhiệm về tính trung thực, tính hợp pháp, hợp lệ của các nội dung chi.</w:t>
      </w:r>
    </w:p>
    <w:p w14:paraId="757F646B" w14:textId="48FF0983" w:rsidR="00D74B21" w:rsidRPr="002C5CC1" w:rsidRDefault="00D74B21" w:rsidP="00522AE9">
      <w:pPr>
        <w:tabs>
          <w:tab w:val="left" w:pos="270"/>
        </w:tabs>
        <w:spacing w:line="240" w:lineRule="auto"/>
        <w:ind w:left="170" w:right="170" w:firstLine="100"/>
        <w:jc w:val="both"/>
        <w:rPr>
          <w:rFonts w:ascii="Times New Roman" w:hAnsi="Times New Roman" w:cs="Times New Roman"/>
          <w:sz w:val="28"/>
          <w:szCs w:val="28"/>
          <w:lang w:val="nl-NL"/>
        </w:rPr>
      </w:pPr>
      <w:r w:rsidRPr="002C5CC1">
        <w:rPr>
          <w:rFonts w:ascii="Times New Roman" w:hAnsi="Times New Roman" w:cs="Times New Roman"/>
          <w:sz w:val="28"/>
          <w:szCs w:val="28"/>
          <w:lang w:val="nl-NL"/>
        </w:rPr>
        <w:t xml:space="preserve">     </w:t>
      </w:r>
      <w:r w:rsidR="005B7EBA" w:rsidRPr="002C5CC1">
        <w:rPr>
          <w:rFonts w:ascii="Times New Roman" w:hAnsi="Times New Roman" w:cs="Times New Roman"/>
          <w:sz w:val="28"/>
          <w:szCs w:val="28"/>
          <w:lang w:val="nl-NL"/>
        </w:rPr>
        <w:tab/>
      </w:r>
      <w:r w:rsidR="00DB61D0" w:rsidRPr="002C5CC1">
        <w:rPr>
          <w:rFonts w:ascii="Times New Roman" w:hAnsi="Times New Roman" w:cs="Times New Roman"/>
          <w:sz w:val="28"/>
          <w:szCs w:val="28"/>
          <w:lang w:val="nl-NL"/>
        </w:rPr>
        <w:t>2. Những nội dung chi chưa thể hiện trong quy chế này thì được thanh toán theo quy định hiện hành của Nhà nước.</w:t>
      </w:r>
    </w:p>
    <w:p w14:paraId="333C561B" w14:textId="496215E4" w:rsidR="00D74B21" w:rsidRPr="002C5CC1" w:rsidRDefault="00D74B21" w:rsidP="00522AE9">
      <w:pPr>
        <w:tabs>
          <w:tab w:val="left" w:pos="270"/>
        </w:tabs>
        <w:spacing w:line="240" w:lineRule="auto"/>
        <w:ind w:left="170" w:right="170" w:firstLine="100"/>
        <w:jc w:val="both"/>
        <w:rPr>
          <w:rFonts w:ascii="Times New Roman" w:hAnsi="Times New Roman" w:cs="Times New Roman"/>
          <w:sz w:val="28"/>
          <w:szCs w:val="28"/>
          <w:lang w:val="nl-NL"/>
        </w:rPr>
      </w:pPr>
      <w:r w:rsidRPr="002C5CC1">
        <w:rPr>
          <w:rFonts w:ascii="Times New Roman" w:hAnsi="Times New Roman" w:cs="Times New Roman"/>
          <w:b/>
          <w:sz w:val="28"/>
          <w:szCs w:val="28"/>
          <w:lang w:val="nl-NL"/>
        </w:rPr>
        <w:t xml:space="preserve">      </w:t>
      </w:r>
      <w:r w:rsidR="005B7EBA" w:rsidRPr="002C5CC1">
        <w:rPr>
          <w:rFonts w:ascii="Times New Roman" w:hAnsi="Times New Roman" w:cs="Times New Roman"/>
          <w:b/>
          <w:sz w:val="28"/>
          <w:szCs w:val="28"/>
          <w:lang w:val="nl-NL"/>
        </w:rPr>
        <w:tab/>
      </w:r>
      <w:r w:rsidRPr="002C5CC1">
        <w:rPr>
          <w:rFonts w:ascii="Times New Roman" w:hAnsi="Times New Roman" w:cs="Times New Roman"/>
          <w:sz w:val="28"/>
          <w:szCs w:val="28"/>
          <w:lang w:val="nl-NL"/>
        </w:rPr>
        <w:t xml:space="preserve">Quy chế này đã được thông qua </w:t>
      </w:r>
      <w:r w:rsidR="00A249C1" w:rsidRPr="002C5CC1">
        <w:rPr>
          <w:rFonts w:ascii="Times New Roman" w:hAnsi="Times New Roman" w:cs="Times New Roman"/>
          <w:sz w:val="28"/>
          <w:szCs w:val="28"/>
          <w:lang w:val="nl-NL"/>
        </w:rPr>
        <w:t>cuộc họp</w:t>
      </w:r>
      <w:r w:rsidR="00384082" w:rsidRPr="002C5CC1">
        <w:rPr>
          <w:rFonts w:ascii="Times New Roman" w:hAnsi="Times New Roman" w:cs="Times New Roman"/>
          <w:sz w:val="28"/>
          <w:szCs w:val="28"/>
          <w:lang w:val="nl-NL"/>
        </w:rPr>
        <w:t xml:space="preserve"> </w:t>
      </w:r>
      <w:r w:rsidR="00EC67C0" w:rsidRPr="002C5CC1">
        <w:rPr>
          <w:rFonts w:ascii="Times New Roman" w:hAnsi="Times New Roman" w:cs="Times New Roman"/>
          <w:sz w:val="28"/>
          <w:szCs w:val="28"/>
          <w:lang w:val="nl-NL"/>
        </w:rPr>
        <w:t>VC, NLĐ</w:t>
      </w:r>
      <w:r w:rsidR="00384082" w:rsidRPr="002C5CC1">
        <w:rPr>
          <w:rFonts w:ascii="Times New Roman" w:hAnsi="Times New Roman" w:cs="Times New Roman"/>
          <w:sz w:val="28"/>
          <w:szCs w:val="28"/>
          <w:lang w:val="nl-NL"/>
        </w:rPr>
        <w:t xml:space="preserve"> </w:t>
      </w:r>
      <w:r w:rsidRPr="002C5CC1">
        <w:rPr>
          <w:rFonts w:ascii="Times New Roman" w:hAnsi="Times New Roman" w:cs="Times New Roman"/>
          <w:sz w:val="28"/>
          <w:szCs w:val="28"/>
          <w:lang w:val="nl-NL"/>
        </w:rPr>
        <w:t xml:space="preserve">và thực hiện kể từ ngày </w:t>
      </w:r>
      <w:r w:rsidR="00896ADF" w:rsidRPr="002C5CC1">
        <w:rPr>
          <w:rFonts w:ascii="Times New Roman" w:hAnsi="Times New Roman" w:cs="Times New Roman"/>
          <w:sz w:val="28"/>
          <w:szCs w:val="28"/>
        </w:rPr>
        <w:t xml:space="preserve"> </w:t>
      </w:r>
      <w:r w:rsidR="00E9193B">
        <w:rPr>
          <w:rFonts w:ascii="Times New Roman" w:hAnsi="Times New Roman" w:cs="Times New Roman"/>
          <w:sz w:val="28"/>
          <w:szCs w:val="28"/>
        </w:rPr>
        <w:t>10</w:t>
      </w:r>
      <w:r w:rsidR="00384082" w:rsidRPr="002C5CC1">
        <w:rPr>
          <w:rFonts w:ascii="Times New Roman" w:hAnsi="Times New Roman" w:cs="Times New Roman"/>
          <w:sz w:val="28"/>
          <w:szCs w:val="28"/>
          <w:lang w:val="nl-NL"/>
        </w:rPr>
        <w:t xml:space="preserve"> tháng </w:t>
      </w:r>
      <w:r w:rsidR="00896ADF" w:rsidRPr="002C5CC1">
        <w:rPr>
          <w:rFonts w:ascii="Times New Roman" w:hAnsi="Times New Roman" w:cs="Times New Roman"/>
          <w:sz w:val="28"/>
          <w:szCs w:val="28"/>
          <w:lang w:val="nl-NL"/>
        </w:rPr>
        <w:t xml:space="preserve"> </w:t>
      </w:r>
      <w:r w:rsidR="00E9193B">
        <w:rPr>
          <w:rFonts w:ascii="Times New Roman" w:hAnsi="Times New Roman" w:cs="Times New Roman"/>
          <w:sz w:val="28"/>
          <w:szCs w:val="28"/>
          <w:lang w:val="nl-NL"/>
        </w:rPr>
        <w:t xml:space="preserve">01 </w:t>
      </w:r>
      <w:r w:rsidRPr="002C5CC1">
        <w:rPr>
          <w:rFonts w:ascii="Times New Roman" w:hAnsi="Times New Roman" w:cs="Times New Roman"/>
          <w:sz w:val="28"/>
          <w:szCs w:val="28"/>
          <w:lang w:val="nl-NL"/>
        </w:rPr>
        <w:t>nă</w:t>
      </w:r>
      <w:r w:rsidR="00B7094A" w:rsidRPr="002C5CC1">
        <w:rPr>
          <w:rFonts w:ascii="Times New Roman" w:hAnsi="Times New Roman" w:cs="Times New Roman"/>
          <w:sz w:val="28"/>
          <w:szCs w:val="28"/>
          <w:lang w:val="nl-NL"/>
        </w:rPr>
        <w:t>m 202</w:t>
      </w:r>
      <w:r w:rsidR="00082C04" w:rsidRPr="002C5CC1">
        <w:rPr>
          <w:rFonts w:ascii="Times New Roman" w:hAnsi="Times New Roman" w:cs="Times New Roman"/>
          <w:sz w:val="28"/>
          <w:szCs w:val="28"/>
          <w:lang w:val="nl-NL"/>
        </w:rPr>
        <w:t>5</w:t>
      </w:r>
      <w:r w:rsidRPr="002C5CC1">
        <w:rPr>
          <w:rFonts w:ascii="Times New Roman" w:hAnsi="Times New Roman" w:cs="Times New Roman"/>
          <w:sz w:val="28"/>
          <w:szCs w:val="28"/>
          <w:lang w:val="nl-NL"/>
        </w:rPr>
        <w:t xml:space="preserve"> trong quá trình thực hiện nếu có gì cần sửa đổi, bổ sung phải do </w:t>
      </w:r>
      <w:r w:rsidR="00ED247D" w:rsidRPr="002C5CC1">
        <w:rPr>
          <w:rFonts w:ascii="Times New Roman" w:hAnsi="Times New Roman" w:cs="Times New Roman"/>
          <w:sz w:val="28"/>
          <w:szCs w:val="28"/>
          <w:lang w:val="nl-NL"/>
        </w:rPr>
        <w:t>Thủ trưởng đơn vị</w:t>
      </w:r>
      <w:r w:rsidRPr="002C5CC1">
        <w:rPr>
          <w:rFonts w:ascii="Times New Roman" w:hAnsi="Times New Roman" w:cs="Times New Roman"/>
          <w:sz w:val="28"/>
          <w:szCs w:val="28"/>
          <w:lang w:val="nl-NL"/>
        </w:rPr>
        <w:t xml:space="preserve"> quyết định và thực hiệ</w:t>
      </w:r>
      <w:r w:rsidR="00ED247D" w:rsidRPr="002C5CC1">
        <w:rPr>
          <w:rFonts w:ascii="Times New Roman" w:hAnsi="Times New Roman" w:cs="Times New Roman"/>
          <w:sz w:val="28"/>
          <w:szCs w:val="28"/>
          <w:lang w:val="nl-NL"/>
        </w:rPr>
        <w:t>n công</w:t>
      </w:r>
      <w:r w:rsidRPr="002C5CC1">
        <w:rPr>
          <w:rFonts w:ascii="Times New Roman" w:hAnsi="Times New Roman" w:cs="Times New Roman"/>
          <w:sz w:val="28"/>
          <w:szCs w:val="28"/>
          <w:lang w:val="nl-NL"/>
        </w:rPr>
        <w:t xml:space="preserve"> khai trong </w:t>
      </w:r>
      <w:r w:rsidR="00EC67C0" w:rsidRPr="002C5CC1">
        <w:rPr>
          <w:rFonts w:ascii="Times New Roman" w:hAnsi="Times New Roman" w:cs="Times New Roman"/>
          <w:sz w:val="28"/>
          <w:szCs w:val="28"/>
          <w:lang w:val="nl-NL"/>
        </w:rPr>
        <w:t>đơn vị</w:t>
      </w:r>
      <w:r w:rsidRPr="002C5CC1">
        <w:rPr>
          <w:rFonts w:ascii="Times New Roman" w:hAnsi="Times New Roman" w:cs="Times New Roman"/>
          <w:sz w:val="28"/>
          <w:szCs w:val="28"/>
          <w:lang w:val="nl-NL"/>
        </w:rPr>
        <w:t>./.</w:t>
      </w:r>
    </w:p>
    <w:tbl>
      <w:tblPr>
        <w:tblW w:w="0" w:type="auto"/>
        <w:jc w:val="center"/>
        <w:tblLayout w:type="fixed"/>
        <w:tblLook w:val="0000" w:firstRow="0" w:lastRow="0" w:firstColumn="0" w:lastColumn="0" w:noHBand="0" w:noVBand="0"/>
      </w:tblPr>
      <w:tblGrid>
        <w:gridCol w:w="1946"/>
        <w:gridCol w:w="291"/>
        <w:gridCol w:w="3537"/>
        <w:gridCol w:w="130"/>
        <w:gridCol w:w="3098"/>
      </w:tblGrid>
      <w:tr w:rsidR="00D74B21" w:rsidRPr="002C5CC1" w14:paraId="5019534C" w14:textId="77777777" w:rsidTr="00325937">
        <w:trPr>
          <w:jc w:val="center"/>
        </w:trPr>
        <w:tc>
          <w:tcPr>
            <w:tcW w:w="1946" w:type="dxa"/>
          </w:tcPr>
          <w:p w14:paraId="2CC01FC1" w14:textId="29027B90" w:rsidR="00D74B21" w:rsidRPr="002C5CC1" w:rsidRDefault="00D74B21" w:rsidP="00384082">
            <w:pPr>
              <w:tabs>
                <w:tab w:val="left" w:pos="1985"/>
              </w:tabs>
              <w:ind w:left="143" w:right="170"/>
              <w:jc w:val="both"/>
              <w:rPr>
                <w:rFonts w:ascii="Times New Roman" w:hAnsi="Times New Roman" w:cs="Times New Roman"/>
                <w:b/>
                <w:sz w:val="28"/>
                <w:szCs w:val="28"/>
                <w:lang w:val="nl-NL"/>
              </w:rPr>
            </w:pPr>
          </w:p>
        </w:tc>
        <w:tc>
          <w:tcPr>
            <w:tcW w:w="3828" w:type="dxa"/>
            <w:gridSpan w:val="2"/>
          </w:tcPr>
          <w:p w14:paraId="618EEFB3" w14:textId="77777777" w:rsidR="00D74B21" w:rsidRPr="002C5CC1" w:rsidRDefault="00D74B21" w:rsidP="00325937">
            <w:pPr>
              <w:ind w:right="170"/>
              <w:jc w:val="both"/>
              <w:rPr>
                <w:rFonts w:ascii="Times New Roman" w:hAnsi="Times New Roman" w:cs="Times New Roman"/>
                <w:b/>
                <w:sz w:val="28"/>
                <w:szCs w:val="28"/>
                <w:lang w:val="nl-NL"/>
              </w:rPr>
            </w:pPr>
            <w:r w:rsidRPr="002C5CC1">
              <w:rPr>
                <w:rFonts w:ascii="Times New Roman" w:hAnsi="Times New Roman" w:cs="Times New Roman"/>
                <w:b/>
                <w:sz w:val="28"/>
                <w:szCs w:val="28"/>
                <w:lang w:val="nl-NL"/>
              </w:rPr>
              <w:t>CHỦ TỊCH CÔNG ĐOÀN</w:t>
            </w:r>
          </w:p>
        </w:tc>
        <w:tc>
          <w:tcPr>
            <w:tcW w:w="3228" w:type="dxa"/>
            <w:gridSpan w:val="2"/>
          </w:tcPr>
          <w:p w14:paraId="438E95E5" w14:textId="77777777" w:rsidR="00D74B21" w:rsidRPr="002C5CC1" w:rsidRDefault="00167719" w:rsidP="009466FC">
            <w:pPr>
              <w:ind w:left="170" w:right="170"/>
              <w:jc w:val="both"/>
              <w:rPr>
                <w:rFonts w:ascii="Times New Roman" w:hAnsi="Times New Roman" w:cs="Times New Roman"/>
                <w:b/>
                <w:sz w:val="28"/>
                <w:szCs w:val="28"/>
                <w:lang w:val="nl-NL"/>
              </w:rPr>
            </w:pPr>
            <w:r w:rsidRPr="002C5CC1">
              <w:rPr>
                <w:rFonts w:ascii="Times New Roman" w:hAnsi="Times New Roman" w:cs="Times New Roman"/>
                <w:b/>
                <w:sz w:val="28"/>
                <w:szCs w:val="28"/>
                <w:lang w:val="nl-NL"/>
              </w:rPr>
              <w:t xml:space="preserve">        </w:t>
            </w:r>
            <w:r w:rsidR="00D74B21" w:rsidRPr="002C5CC1">
              <w:rPr>
                <w:rFonts w:ascii="Times New Roman" w:hAnsi="Times New Roman" w:cs="Times New Roman"/>
                <w:b/>
                <w:sz w:val="28"/>
                <w:szCs w:val="28"/>
                <w:lang w:val="nl-NL"/>
              </w:rPr>
              <w:t>GIÁM ĐỐC</w:t>
            </w:r>
          </w:p>
        </w:tc>
      </w:tr>
      <w:tr w:rsidR="00D74B21" w:rsidRPr="002C5CC1" w14:paraId="613BC9FE" w14:textId="77777777" w:rsidTr="00325937">
        <w:trPr>
          <w:trHeight w:val="80"/>
          <w:jc w:val="center"/>
        </w:trPr>
        <w:tc>
          <w:tcPr>
            <w:tcW w:w="2237" w:type="dxa"/>
            <w:gridSpan w:val="2"/>
          </w:tcPr>
          <w:p w14:paraId="769D7408" w14:textId="77777777" w:rsidR="00D74B21" w:rsidRPr="002C5CC1" w:rsidRDefault="00D74B21" w:rsidP="001E285C">
            <w:pPr>
              <w:jc w:val="center"/>
              <w:rPr>
                <w:rFonts w:ascii="Times New Roman" w:hAnsi="Times New Roman" w:cs="Times New Roman"/>
                <w:sz w:val="28"/>
                <w:szCs w:val="28"/>
                <w:lang w:val="nl-NL"/>
              </w:rPr>
            </w:pPr>
          </w:p>
        </w:tc>
        <w:tc>
          <w:tcPr>
            <w:tcW w:w="3667" w:type="dxa"/>
            <w:gridSpan w:val="2"/>
          </w:tcPr>
          <w:p w14:paraId="1179468D" w14:textId="77777777" w:rsidR="00BB28EB" w:rsidRPr="002C5CC1" w:rsidRDefault="00BB28EB" w:rsidP="00ED6651">
            <w:pPr>
              <w:rPr>
                <w:rFonts w:ascii="Times New Roman" w:hAnsi="Times New Roman" w:cs="Times New Roman"/>
                <w:sz w:val="28"/>
                <w:szCs w:val="28"/>
                <w:lang w:val="nl-NL"/>
              </w:rPr>
            </w:pPr>
          </w:p>
          <w:p w14:paraId="74945B92" w14:textId="77777777" w:rsidR="00BB28EB" w:rsidRPr="002C5CC1" w:rsidRDefault="00BB28EB" w:rsidP="00ED6651">
            <w:pPr>
              <w:rPr>
                <w:rFonts w:ascii="Times New Roman" w:hAnsi="Times New Roman" w:cs="Times New Roman"/>
                <w:sz w:val="28"/>
                <w:szCs w:val="28"/>
                <w:lang w:val="nl-NL"/>
              </w:rPr>
            </w:pPr>
          </w:p>
          <w:p w14:paraId="7A89F3C2" w14:textId="77777777" w:rsidR="00BB28EB" w:rsidRPr="002C5CC1" w:rsidRDefault="00BB28EB" w:rsidP="00ED6651">
            <w:pPr>
              <w:rPr>
                <w:rFonts w:ascii="Times New Roman" w:hAnsi="Times New Roman" w:cs="Times New Roman"/>
                <w:sz w:val="28"/>
                <w:szCs w:val="28"/>
                <w:lang w:val="nl-NL"/>
              </w:rPr>
            </w:pPr>
          </w:p>
          <w:p w14:paraId="3177DC7B" w14:textId="77777777" w:rsidR="007C2C57" w:rsidRPr="002C5CC1" w:rsidRDefault="007C2C57" w:rsidP="00ED6651">
            <w:pPr>
              <w:rPr>
                <w:rFonts w:ascii="Times New Roman" w:hAnsi="Times New Roman" w:cs="Times New Roman"/>
                <w:sz w:val="28"/>
                <w:szCs w:val="28"/>
                <w:lang w:val="nl-NL"/>
              </w:rPr>
            </w:pPr>
          </w:p>
          <w:p w14:paraId="0E465D70" w14:textId="77777777" w:rsidR="00EC67C0" w:rsidRPr="002C5CC1" w:rsidRDefault="00EC67C0" w:rsidP="00ED6651">
            <w:pPr>
              <w:rPr>
                <w:rFonts w:ascii="Times New Roman" w:hAnsi="Times New Roman" w:cs="Times New Roman"/>
                <w:sz w:val="28"/>
                <w:szCs w:val="28"/>
                <w:lang w:val="nl-NL"/>
              </w:rPr>
            </w:pPr>
          </w:p>
          <w:p w14:paraId="6283321F" w14:textId="77777777" w:rsidR="00EC67C0" w:rsidRPr="002C5CC1" w:rsidRDefault="00EC67C0" w:rsidP="00ED6651">
            <w:pPr>
              <w:rPr>
                <w:rFonts w:ascii="Times New Roman" w:hAnsi="Times New Roman" w:cs="Times New Roman"/>
                <w:sz w:val="28"/>
                <w:szCs w:val="28"/>
                <w:lang w:val="nl-NL"/>
              </w:rPr>
            </w:pPr>
          </w:p>
          <w:p w14:paraId="3677F960" w14:textId="77777777" w:rsidR="00EC67C0" w:rsidRPr="002C5CC1" w:rsidRDefault="00EC67C0" w:rsidP="00ED6651">
            <w:pPr>
              <w:rPr>
                <w:rFonts w:ascii="Times New Roman" w:hAnsi="Times New Roman" w:cs="Times New Roman"/>
                <w:sz w:val="28"/>
                <w:szCs w:val="28"/>
                <w:lang w:val="nl-NL"/>
              </w:rPr>
            </w:pPr>
          </w:p>
          <w:p w14:paraId="2E973C3B" w14:textId="77777777" w:rsidR="00522AE9" w:rsidRDefault="00522AE9" w:rsidP="00ED6651">
            <w:pPr>
              <w:rPr>
                <w:rFonts w:ascii="Times New Roman" w:hAnsi="Times New Roman" w:cs="Times New Roman"/>
                <w:sz w:val="28"/>
                <w:szCs w:val="28"/>
                <w:lang w:val="nl-NL"/>
              </w:rPr>
            </w:pPr>
          </w:p>
          <w:p w14:paraId="5151A100" w14:textId="77777777" w:rsidR="00522AE9" w:rsidRDefault="00522AE9" w:rsidP="00ED6651">
            <w:pPr>
              <w:rPr>
                <w:rFonts w:ascii="Times New Roman" w:hAnsi="Times New Roman" w:cs="Times New Roman"/>
                <w:sz w:val="28"/>
                <w:szCs w:val="28"/>
                <w:lang w:val="nl-NL"/>
              </w:rPr>
            </w:pPr>
          </w:p>
          <w:p w14:paraId="19596645" w14:textId="77777777" w:rsidR="00E650CA" w:rsidRPr="002C5CC1" w:rsidRDefault="00E650CA" w:rsidP="00ED6651">
            <w:pPr>
              <w:rPr>
                <w:rFonts w:ascii="Times New Roman" w:hAnsi="Times New Roman" w:cs="Times New Roman"/>
                <w:sz w:val="28"/>
                <w:szCs w:val="28"/>
                <w:lang w:val="nl-NL"/>
              </w:rPr>
            </w:pPr>
          </w:p>
        </w:tc>
        <w:tc>
          <w:tcPr>
            <w:tcW w:w="3096" w:type="dxa"/>
          </w:tcPr>
          <w:p w14:paraId="15B5243C" w14:textId="77777777" w:rsidR="00D74B21" w:rsidRPr="002C5CC1" w:rsidRDefault="00D74B21" w:rsidP="001E285C">
            <w:pPr>
              <w:jc w:val="center"/>
              <w:rPr>
                <w:rFonts w:ascii="Times New Roman" w:hAnsi="Times New Roman" w:cs="Times New Roman"/>
                <w:sz w:val="28"/>
                <w:szCs w:val="28"/>
                <w:lang w:val="nl-NL"/>
              </w:rPr>
            </w:pPr>
          </w:p>
        </w:tc>
      </w:tr>
    </w:tbl>
    <w:p w14:paraId="69E00BF2" w14:textId="77777777" w:rsidR="00A17CD4" w:rsidRPr="002C5CC1" w:rsidRDefault="003565AD" w:rsidP="007E2A7C">
      <w:pPr>
        <w:spacing w:after="100" w:afterAutospacing="1" w:line="240" w:lineRule="auto"/>
        <w:ind w:left="2160" w:firstLine="720"/>
        <w:rPr>
          <w:rFonts w:ascii="Times New Roman" w:eastAsia="Times New Roman" w:hAnsi="Times New Roman" w:cs="Times New Roman"/>
          <w:sz w:val="28"/>
          <w:szCs w:val="28"/>
        </w:rPr>
      </w:pPr>
      <w:r w:rsidRPr="002C5CC1">
        <w:rPr>
          <w:rFonts w:ascii="Times New Roman" w:eastAsia="Times New Roman" w:hAnsi="Times New Roman" w:cs="Times New Roman"/>
          <w:b/>
          <w:bCs/>
          <w:sz w:val="28"/>
          <w:szCs w:val="28"/>
        </w:rPr>
        <w:t>PHỤ LỤC SỐ 0</w:t>
      </w:r>
      <w:r w:rsidR="008E2B6B" w:rsidRPr="002C5CC1">
        <w:rPr>
          <w:rFonts w:ascii="Times New Roman" w:eastAsia="Times New Roman" w:hAnsi="Times New Roman" w:cs="Times New Roman"/>
          <w:b/>
          <w:bCs/>
          <w:sz w:val="28"/>
          <w:szCs w:val="28"/>
        </w:rPr>
        <w:t>1</w:t>
      </w:r>
    </w:p>
    <w:p w14:paraId="533744B0" w14:textId="77777777" w:rsidR="00A17CD4" w:rsidRPr="002C5CC1" w:rsidRDefault="00A17CD4" w:rsidP="003565AD">
      <w:pPr>
        <w:spacing w:after="100" w:afterAutospacing="1" w:line="240" w:lineRule="auto"/>
        <w:jc w:val="center"/>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DANH MỤC TRANG PHỤC, PHƯƠNG TIỆN BẢO VỆ CÁ NHÂN</w:t>
      </w:r>
    </w:p>
    <w:tbl>
      <w:tblPr>
        <w:tblW w:w="5000" w:type="pct"/>
        <w:tblCellMar>
          <w:left w:w="0" w:type="dxa"/>
          <w:right w:w="0" w:type="dxa"/>
        </w:tblCellMar>
        <w:tblLook w:val="04A0" w:firstRow="1" w:lastRow="0" w:firstColumn="1" w:lastColumn="0" w:noHBand="0" w:noVBand="1"/>
      </w:tblPr>
      <w:tblGrid>
        <w:gridCol w:w="826"/>
        <w:gridCol w:w="3874"/>
        <w:gridCol w:w="926"/>
        <w:gridCol w:w="1091"/>
        <w:gridCol w:w="2375"/>
      </w:tblGrid>
      <w:tr w:rsidR="00A17CD4" w:rsidRPr="002C5CC1" w14:paraId="120AB96C" w14:textId="77777777" w:rsidTr="003565AD">
        <w:tc>
          <w:tcPr>
            <w:tcW w:w="841" w:type="dxa"/>
            <w:tcBorders>
              <w:top w:val="single" w:sz="8" w:space="0" w:color="auto"/>
              <w:left w:val="single" w:sz="8" w:space="0" w:color="auto"/>
              <w:bottom w:val="single" w:sz="8" w:space="0" w:color="auto"/>
              <w:right w:val="single" w:sz="8" w:space="0" w:color="auto"/>
            </w:tcBorders>
            <w:hideMark/>
          </w:tcPr>
          <w:p w14:paraId="0A5304DC" w14:textId="77777777" w:rsidR="00A17CD4" w:rsidRPr="002C5CC1" w:rsidRDefault="00A17CD4" w:rsidP="00A17CD4">
            <w:pPr>
              <w:spacing w:after="0" w:line="240" w:lineRule="auto"/>
              <w:jc w:val="center"/>
              <w:rPr>
                <w:rFonts w:ascii="Times New Roman" w:eastAsia="Times New Roman" w:hAnsi="Times New Roman" w:cs="Times New Roman"/>
                <w:b/>
                <w:color w:val="222222"/>
                <w:sz w:val="28"/>
                <w:szCs w:val="28"/>
              </w:rPr>
            </w:pPr>
            <w:r w:rsidRPr="002C5CC1">
              <w:rPr>
                <w:rFonts w:ascii="Times New Roman" w:eastAsia="Times New Roman" w:hAnsi="Times New Roman" w:cs="Times New Roman"/>
                <w:b/>
                <w:bCs/>
                <w:color w:val="222222"/>
                <w:sz w:val="28"/>
                <w:szCs w:val="28"/>
              </w:rPr>
              <w:t>STT</w:t>
            </w:r>
          </w:p>
        </w:tc>
        <w:tc>
          <w:tcPr>
            <w:tcW w:w="4021" w:type="dxa"/>
            <w:tcBorders>
              <w:top w:val="single" w:sz="8" w:space="0" w:color="auto"/>
              <w:left w:val="nil"/>
              <w:bottom w:val="single" w:sz="8" w:space="0" w:color="auto"/>
              <w:right w:val="single" w:sz="8" w:space="0" w:color="auto"/>
            </w:tcBorders>
            <w:hideMark/>
          </w:tcPr>
          <w:p w14:paraId="2DEE1522" w14:textId="77777777" w:rsidR="00A17CD4" w:rsidRPr="002C5CC1" w:rsidRDefault="00A17CD4" w:rsidP="00A17CD4">
            <w:pPr>
              <w:spacing w:after="0" w:line="240" w:lineRule="auto"/>
              <w:jc w:val="center"/>
              <w:rPr>
                <w:rFonts w:ascii="Times New Roman" w:eastAsia="Times New Roman" w:hAnsi="Times New Roman" w:cs="Times New Roman"/>
                <w:b/>
                <w:color w:val="222222"/>
                <w:sz w:val="28"/>
                <w:szCs w:val="28"/>
              </w:rPr>
            </w:pPr>
            <w:r w:rsidRPr="002C5CC1">
              <w:rPr>
                <w:rFonts w:ascii="Times New Roman" w:eastAsia="Times New Roman" w:hAnsi="Times New Roman" w:cs="Times New Roman"/>
                <w:b/>
                <w:bCs/>
                <w:color w:val="222222"/>
                <w:sz w:val="28"/>
                <w:szCs w:val="28"/>
              </w:rPr>
              <w:t>Danh mục trang phục</w:t>
            </w:r>
          </w:p>
        </w:tc>
        <w:tc>
          <w:tcPr>
            <w:tcW w:w="942" w:type="dxa"/>
            <w:tcBorders>
              <w:top w:val="single" w:sz="8" w:space="0" w:color="auto"/>
              <w:left w:val="nil"/>
              <w:bottom w:val="single" w:sz="8" w:space="0" w:color="auto"/>
              <w:right w:val="single" w:sz="8" w:space="0" w:color="auto"/>
            </w:tcBorders>
            <w:hideMark/>
          </w:tcPr>
          <w:p w14:paraId="21AD8F72" w14:textId="77777777" w:rsidR="00A17CD4" w:rsidRPr="002C5CC1" w:rsidRDefault="00A17CD4" w:rsidP="00A17CD4">
            <w:pPr>
              <w:spacing w:after="0" w:line="240" w:lineRule="auto"/>
              <w:jc w:val="center"/>
              <w:rPr>
                <w:rFonts w:ascii="Times New Roman" w:eastAsia="Times New Roman" w:hAnsi="Times New Roman" w:cs="Times New Roman"/>
                <w:b/>
                <w:color w:val="222222"/>
                <w:sz w:val="28"/>
                <w:szCs w:val="28"/>
              </w:rPr>
            </w:pPr>
            <w:r w:rsidRPr="002C5CC1">
              <w:rPr>
                <w:rFonts w:ascii="Times New Roman" w:eastAsia="Times New Roman" w:hAnsi="Times New Roman" w:cs="Times New Roman"/>
                <w:b/>
                <w:color w:val="222222"/>
                <w:sz w:val="28"/>
                <w:szCs w:val="28"/>
              </w:rPr>
              <w:t>Đ/vị tính</w:t>
            </w:r>
          </w:p>
        </w:tc>
        <w:tc>
          <w:tcPr>
            <w:tcW w:w="1110" w:type="dxa"/>
            <w:tcBorders>
              <w:top w:val="single" w:sz="8" w:space="0" w:color="auto"/>
              <w:left w:val="nil"/>
              <w:bottom w:val="single" w:sz="8" w:space="0" w:color="auto"/>
              <w:right w:val="single" w:sz="8" w:space="0" w:color="auto"/>
            </w:tcBorders>
            <w:hideMark/>
          </w:tcPr>
          <w:p w14:paraId="1A64D6F1" w14:textId="77777777" w:rsidR="00A17CD4" w:rsidRPr="002C5CC1" w:rsidRDefault="00A17CD4" w:rsidP="00A17CD4">
            <w:pPr>
              <w:spacing w:after="0" w:line="240" w:lineRule="auto"/>
              <w:jc w:val="center"/>
              <w:rPr>
                <w:rFonts w:ascii="Times New Roman" w:eastAsia="Times New Roman" w:hAnsi="Times New Roman" w:cs="Times New Roman"/>
                <w:b/>
                <w:color w:val="222222"/>
                <w:sz w:val="28"/>
                <w:szCs w:val="28"/>
              </w:rPr>
            </w:pPr>
            <w:r w:rsidRPr="002C5CC1">
              <w:rPr>
                <w:rFonts w:ascii="Times New Roman" w:eastAsia="Times New Roman" w:hAnsi="Times New Roman" w:cs="Times New Roman"/>
                <w:b/>
                <w:color w:val="222222"/>
                <w:sz w:val="28"/>
                <w:szCs w:val="28"/>
              </w:rPr>
              <w:t>Số lượng</w:t>
            </w:r>
          </w:p>
        </w:tc>
        <w:tc>
          <w:tcPr>
            <w:tcW w:w="2466" w:type="dxa"/>
            <w:tcBorders>
              <w:top w:val="single" w:sz="8" w:space="0" w:color="auto"/>
              <w:left w:val="nil"/>
              <w:bottom w:val="single" w:sz="8" w:space="0" w:color="auto"/>
              <w:right w:val="single" w:sz="8" w:space="0" w:color="auto"/>
            </w:tcBorders>
            <w:hideMark/>
          </w:tcPr>
          <w:p w14:paraId="29969CD1" w14:textId="77777777" w:rsidR="00A17CD4" w:rsidRPr="002C5CC1" w:rsidRDefault="00A17CD4" w:rsidP="00A17CD4">
            <w:pPr>
              <w:spacing w:after="0" w:line="240" w:lineRule="auto"/>
              <w:jc w:val="center"/>
              <w:rPr>
                <w:rFonts w:ascii="Times New Roman" w:eastAsia="Times New Roman" w:hAnsi="Times New Roman" w:cs="Times New Roman"/>
                <w:b/>
                <w:color w:val="222222"/>
                <w:sz w:val="28"/>
                <w:szCs w:val="28"/>
              </w:rPr>
            </w:pPr>
            <w:r w:rsidRPr="002C5CC1">
              <w:rPr>
                <w:rFonts w:ascii="Times New Roman" w:eastAsia="Times New Roman" w:hAnsi="Times New Roman" w:cs="Times New Roman"/>
                <w:b/>
                <w:bCs/>
                <w:color w:val="222222"/>
                <w:sz w:val="28"/>
                <w:szCs w:val="28"/>
              </w:rPr>
              <w:t>Niên hạn sử dụng</w:t>
            </w:r>
          </w:p>
        </w:tc>
      </w:tr>
      <w:tr w:rsidR="00A17CD4" w:rsidRPr="002C5CC1" w14:paraId="4F371BA6" w14:textId="77777777" w:rsidTr="003565AD">
        <w:tc>
          <w:tcPr>
            <w:tcW w:w="841" w:type="dxa"/>
            <w:tcBorders>
              <w:top w:val="nil"/>
              <w:left w:val="single" w:sz="8" w:space="0" w:color="auto"/>
              <w:bottom w:val="single" w:sz="8" w:space="0" w:color="auto"/>
              <w:right w:val="single" w:sz="8" w:space="0" w:color="auto"/>
            </w:tcBorders>
            <w:hideMark/>
          </w:tcPr>
          <w:p w14:paraId="40782041" w14:textId="77777777" w:rsidR="00A17CD4" w:rsidRPr="002C5CC1" w:rsidRDefault="003565AD" w:rsidP="003565AD">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bCs/>
                <w:color w:val="222222"/>
                <w:sz w:val="28"/>
                <w:szCs w:val="28"/>
              </w:rPr>
              <w:t>1</w:t>
            </w:r>
          </w:p>
        </w:tc>
        <w:tc>
          <w:tcPr>
            <w:tcW w:w="4021" w:type="dxa"/>
            <w:tcBorders>
              <w:top w:val="nil"/>
              <w:left w:val="nil"/>
              <w:bottom w:val="single" w:sz="8" w:space="0" w:color="auto"/>
              <w:right w:val="single" w:sz="8" w:space="0" w:color="auto"/>
            </w:tcBorders>
            <w:hideMark/>
          </w:tcPr>
          <w:p w14:paraId="5B7A240B" w14:textId="77777777" w:rsidR="00A17CD4" w:rsidRPr="002C5CC1" w:rsidRDefault="00A17CD4" w:rsidP="00A17CD4">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bCs/>
                <w:color w:val="222222"/>
                <w:sz w:val="28"/>
                <w:szCs w:val="28"/>
              </w:rPr>
              <w:t>Trang phục bảo vệ cơ quan</w:t>
            </w:r>
          </w:p>
        </w:tc>
        <w:tc>
          <w:tcPr>
            <w:tcW w:w="942" w:type="dxa"/>
            <w:tcBorders>
              <w:top w:val="nil"/>
              <w:left w:val="nil"/>
              <w:bottom w:val="single" w:sz="8" w:space="0" w:color="auto"/>
              <w:right w:val="single" w:sz="8" w:space="0" w:color="auto"/>
            </w:tcBorders>
            <w:hideMark/>
          </w:tcPr>
          <w:p w14:paraId="77C5B04E"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1110" w:type="dxa"/>
            <w:tcBorders>
              <w:top w:val="nil"/>
              <w:left w:val="nil"/>
              <w:bottom w:val="single" w:sz="8" w:space="0" w:color="auto"/>
              <w:right w:val="single" w:sz="8" w:space="0" w:color="auto"/>
            </w:tcBorders>
            <w:hideMark/>
          </w:tcPr>
          <w:p w14:paraId="76099944"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2466" w:type="dxa"/>
            <w:tcBorders>
              <w:top w:val="nil"/>
              <w:left w:val="nil"/>
              <w:bottom w:val="single" w:sz="8" w:space="0" w:color="auto"/>
              <w:right w:val="single" w:sz="8" w:space="0" w:color="auto"/>
            </w:tcBorders>
            <w:hideMark/>
          </w:tcPr>
          <w:p w14:paraId="6949CC7F"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r>
      <w:tr w:rsidR="00A17CD4" w:rsidRPr="002C5CC1" w14:paraId="7B89B5C9" w14:textId="77777777" w:rsidTr="003565AD">
        <w:tc>
          <w:tcPr>
            <w:tcW w:w="841" w:type="dxa"/>
            <w:tcBorders>
              <w:top w:val="nil"/>
              <w:left w:val="single" w:sz="8" w:space="0" w:color="auto"/>
              <w:bottom w:val="single" w:sz="8" w:space="0" w:color="auto"/>
              <w:right w:val="single" w:sz="8" w:space="0" w:color="auto"/>
            </w:tcBorders>
            <w:hideMark/>
          </w:tcPr>
          <w:p w14:paraId="102C7E48"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4021" w:type="dxa"/>
            <w:tcBorders>
              <w:top w:val="nil"/>
              <w:left w:val="nil"/>
              <w:bottom w:val="single" w:sz="8" w:space="0" w:color="auto"/>
              <w:right w:val="single" w:sz="8" w:space="0" w:color="auto"/>
            </w:tcBorders>
            <w:hideMark/>
          </w:tcPr>
          <w:p w14:paraId="15F554DE" w14:textId="77777777" w:rsidR="0084248E" w:rsidRPr="002C5CC1" w:rsidRDefault="0084248E" w:rsidP="00A17CD4">
            <w:pPr>
              <w:spacing w:after="0" w:line="240" w:lineRule="auto"/>
              <w:rPr>
                <w:rFonts w:ascii="Times New Roman" w:eastAsia="Times New Roman" w:hAnsi="Times New Roman" w:cs="Times New Roman"/>
                <w:color w:val="222222"/>
                <w:sz w:val="28"/>
                <w:szCs w:val="28"/>
              </w:rPr>
            </w:pPr>
          </w:p>
          <w:p w14:paraId="7FC591C6" w14:textId="77777777" w:rsidR="00A17CD4" w:rsidRPr="002C5CC1" w:rsidRDefault="00A17CD4" w:rsidP="00A17CD4">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Quần áo xuân hè</w:t>
            </w:r>
          </w:p>
        </w:tc>
        <w:tc>
          <w:tcPr>
            <w:tcW w:w="942" w:type="dxa"/>
            <w:tcBorders>
              <w:top w:val="nil"/>
              <w:left w:val="nil"/>
              <w:bottom w:val="single" w:sz="8" w:space="0" w:color="auto"/>
              <w:right w:val="single" w:sz="8" w:space="0" w:color="auto"/>
            </w:tcBorders>
            <w:hideMark/>
          </w:tcPr>
          <w:p w14:paraId="597663EC" w14:textId="77777777" w:rsidR="0084248E" w:rsidRPr="002C5CC1" w:rsidRDefault="0084248E" w:rsidP="00A17CD4">
            <w:pPr>
              <w:spacing w:after="0" w:line="240" w:lineRule="auto"/>
              <w:jc w:val="center"/>
              <w:rPr>
                <w:rFonts w:ascii="Times New Roman" w:eastAsia="Times New Roman" w:hAnsi="Times New Roman" w:cs="Times New Roman"/>
                <w:color w:val="222222"/>
                <w:sz w:val="28"/>
                <w:szCs w:val="28"/>
              </w:rPr>
            </w:pPr>
          </w:p>
          <w:p w14:paraId="2DE42C7A"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bộ</w:t>
            </w:r>
          </w:p>
        </w:tc>
        <w:tc>
          <w:tcPr>
            <w:tcW w:w="1110" w:type="dxa"/>
            <w:tcBorders>
              <w:top w:val="nil"/>
              <w:left w:val="nil"/>
              <w:bottom w:val="single" w:sz="8" w:space="0" w:color="auto"/>
              <w:right w:val="single" w:sz="8" w:space="0" w:color="auto"/>
            </w:tcBorders>
            <w:hideMark/>
          </w:tcPr>
          <w:p w14:paraId="258B12B2" w14:textId="77777777" w:rsidR="0084248E" w:rsidRPr="002C5CC1" w:rsidRDefault="0084248E" w:rsidP="00A17CD4">
            <w:pPr>
              <w:spacing w:after="0" w:line="240" w:lineRule="auto"/>
              <w:jc w:val="center"/>
              <w:rPr>
                <w:rFonts w:ascii="Times New Roman" w:eastAsia="Times New Roman" w:hAnsi="Times New Roman" w:cs="Times New Roman"/>
                <w:color w:val="222222"/>
                <w:sz w:val="28"/>
                <w:szCs w:val="28"/>
              </w:rPr>
            </w:pPr>
          </w:p>
          <w:p w14:paraId="6359105A"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01</w:t>
            </w:r>
          </w:p>
        </w:tc>
        <w:tc>
          <w:tcPr>
            <w:tcW w:w="2466" w:type="dxa"/>
            <w:tcBorders>
              <w:top w:val="nil"/>
              <w:left w:val="nil"/>
              <w:bottom w:val="single" w:sz="8" w:space="0" w:color="auto"/>
              <w:right w:val="single" w:sz="8" w:space="0" w:color="auto"/>
            </w:tcBorders>
            <w:hideMark/>
          </w:tcPr>
          <w:p w14:paraId="6AD536CB"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01 năm</w:t>
            </w:r>
          </w:p>
          <w:p w14:paraId="10A3EB62"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i/>
                <w:iCs/>
                <w:color w:val="222222"/>
                <w:sz w:val="28"/>
                <w:szCs w:val="28"/>
              </w:rPr>
              <w:t>(lần đầu cấp 02 bộ)</w:t>
            </w:r>
          </w:p>
        </w:tc>
      </w:tr>
      <w:tr w:rsidR="00A17CD4" w:rsidRPr="002C5CC1" w14:paraId="259E21CF" w14:textId="77777777" w:rsidTr="003565AD">
        <w:tc>
          <w:tcPr>
            <w:tcW w:w="841" w:type="dxa"/>
            <w:tcBorders>
              <w:top w:val="nil"/>
              <w:left w:val="single" w:sz="8" w:space="0" w:color="auto"/>
              <w:bottom w:val="single" w:sz="8" w:space="0" w:color="auto"/>
              <w:right w:val="single" w:sz="8" w:space="0" w:color="auto"/>
            </w:tcBorders>
            <w:hideMark/>
          </w:tcPr>
          <w:p w14:paraId="6D0FE025"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4021" w:type="dxa"/>
            <w:tcBorders>
              <w:top w:val="nil"/>
              <w:left w:val="nil"/>
              <w:bottom w:val="single" w:sz="8" w:space="0" w:color="auto"/>
              <w:right w:val="single" w:sz="8" w:space="0" w:color="auto"/>
            </w:tcBorders>
            <w:hideMark/>
          </w:tcPr>
          <w:p w14:paraId="1516DCA9" w14:textId="77777777" w:rsidR="00A17CD4" w:rsidRPr="002C5CC1" w:rsidRDefault="00A17CD4" w:rsidP="00A17CD4">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Đèn pin</w:t>
            </w:r>
          </w:p>
        </w:tc>
        <w:tc>
          <w:tcPr>
            <w:tcW w:w="942" w:type="dxa"/>
            <w:tcBorders>
              <w:top w:val="nil"/>
              <w:left w:val="nil"/>
              <w:bottom w:val="single" w:sz="8" w:space="0" w:color="auto"/>
              <w:right w:val="single" w:sz="8" w:space="0" w:color="auto"/>
            </w:tcBorders>
            <w:hideMark/>
          </w:tcPr>
          <w:p w14:paraId="291C048E"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chiếc</w:t>
            </w:r>
          </w:p>
        </w:tc>
        <w:tc>
          <w:tcPr>
            <w:tcW w:w="1110" w:type="dxa"/>
            <w:tcBorders>
              <w:top w:val="nil"/>
              <w:left w:val="nil"/>
              <w:bottom w:val="single" w:sz="8" w:space="0" w:color="auto"/>
              <w:right w:val="single" w:sz="8" w:space="0" w:color="auto"/>
            </w:tcBorders>
            <w:hideMark/>
          </w:tcPr>
          <w:p w14:paraId="32E7882A"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01</w:t>
            </w:r>
          </w:p>
        </w:tc>
        <w:tc>
          <w:tcPr>
            <w:tcW w:w="2466" w:type="dxa"/>
            <w:tcBorders>
              <w:top w:val="nil"/>
              <w:left w:val="nil"/>
              <w:bottom w:val="single" w:sz="8" w:space="0" w:color="auto"/>
              <w:right w:val="single" w:sz="8" w:space="0" w:color="auto"/>
            </w:tcBorders>
            <w:hideMark/>
          </w:tcPr>
          <w:p w14:paraId="775F7F28"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02 năm</w:t>
            </w:r>
          </w:p>
        </w:tc>
      </w:tr>
      <w:tr w:rsidR="00A17CD4" w:rsidRPr="002C5CC1" w14:paraId="256DD3C3" w14:textId="77777777" w:rsidTr="003565AD">
        <w:tc>
          <w:tcPr>
            <w:tcW w:w="841" w:type="dxa"/>
            <w:tcBorders>
              <w:top w:val="nil"/>
              <w:left w:val="single" w:sz="8" w:space="0" w:color="auto"/>
              <w:bottom w:val="single" w:sz="8" w:space="0" w:color="auto"/>
              <w:right w:val="single" w:sz="8" w:space="0" w:color="auto"/>
            </w:tcBorders>
            <w:hideMark/>
          </w:tcPr>
          <w:p w14:paraId="3E83DAD7"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4021" w:type="dxa"/>
            <w:tcBorders>
              <w:top w:val="nil"/>
              <w:left w:val="nil"/>
              <w:bottom w:val="single" w:sz="8" w:space="0" w:color="auto"/>
              <w:right w:val="single" w:sz="8" w:space="0" w:color="auto"/>
            </w:tcBorders>
            <w:hideMark/>
          </w:tcPr>
          <w:p w14:paraId="636F3F5F" w14:textId="77777777" w:rsidR="00A17CD4" w:rsidRPr="002C5CC1" w:rsidRDefault="00A17CD4" w:rsidP="00A17CD4">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Giầy vải bạt thấp cổ</w:t>
            </w:r>
          </w:p>
        </w:tc>
        <w:tc>
          <w:tcPr>
            <w:tcW w:w="942" w:type="dxa"/>
            <w:tcBorders>
              <w:top w:val="nil"/>
              <w:left w:val="nil"/>
              <w:bottom w:val="single" w:sz="8" w:space="0" w:color="auto"/>
              <w:right w:val="single" w:sz="8" w:space="0" w:color="auto"/>
            </w:tcBorders>
            <w:hideMark/>
          </w:tcPr>
          <w:p w14:paraId="3DDF147A"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đôi</w:t>
            </w:r>
          </w:p>
        </w:tc>
        <w:tc>
          <w:tcPr>
            <w:tcW w:w="1110" w:type="dxa"/>
            <w:tcBorders>
              <w:top w:val="nil"/>
              <w:left w:val="nil"/>
              <w:bottom w:val="single" w:sz="8" w:space="0" w:color="auto"/>
              <w:right w:val="single" w:sz="8" w:space="0" w:color="auto"/>
            </w:tcBorders>
            <w:hideMark/>
          </w:tcPr>
          <w:p w14:paraId="3221548D"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01</w:t>
            </w:r>
          </w:p>
        </w:tc>
        <w:tc>
          <w:tcPr>
            <w:tcW w:w="2466" w:type="dxa"/>
            <w:tcBorders>
              <w:top w:val="nil"/>
              <w:left w:val="nil"/>
              <w:bottom w:val="single" w:sz="8" w:space="0" w:color="auto"/>
              <w:right w:val="single" w:sz="8" w:space="0" w:color="auto"/>
            </w:tcBorders>
            <w:hideMark/>
          </w:tcPr>
          <w:p w14:paraId="43B582F5"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02 năm</w:t>
            </w:r>
          </w:p>
        </w:tc>
      </w:tr>
      <w:tr w:rsidR="00A17CD4" w:rsidRPr="002C5CC1" w14:paraId="6071280C" w14:textId="77777777" w:rsidTr="003565AD">
        <w:tc>
          <w:tcPr>
            <w:tcW w:w="841" w:type="dxa"/>
            <w:tcBorders>
              <w:top w:val="nil"/>
              <w:left w:val="single" w:sz="8" w:space="0" w:color="auto"/>
              <w:bottom w:val="single" w:sz="8" w:space="0" w:color="auto"/>
              <w:right w:val="single" w:sz="8" w:space="0" w:color="auto"/>
            </w:tcBorders>
            <w:hideMark/>
          </w:tcPr>
          <w:p w14:paraId="0161A2C1"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4021" w:type="dxa"/>
            <w:tcBorders>
              <w:top w:val="nil"/>
              <w:left w:val="nil"/>
              <w:bottom w:val="single" w:sz="8" w:space="0" w:color="auto"/>
              <w:right w:val="single" w:sz="8" w:space="0" w:color="auto"/>
            </w:tcBorders>
            <w:hideMark/>
          </w:tcPr>
          <w:p w14:paraId="19AD8176" w14:textId="77777777" w:rsidR="00A17CD4" w:rsidRPr="002C5CC1" w:rsidRDefault="00A17CD4" w:rsidP="00A17CD4">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Mũ kê - pi</w:t>
            </w:r>
          </w:p>
        </w:tc>
        <w:tc>
          <w:tcPr>
            <w:tcW w:w="942" w:type="dxa"/>
            <w:tcBorders>
              <w:top w:val="nil"/>
              <w:left w:val="nil"/>
              <w:bottom w:val="single" w:sz="8" w:space="0" w:color="auto"/>
              <w:right w:val="single" w:sz="8" w:space="0" w:color="auto"/>
            </w:tcBorders>
            <w:hideMark/>
          </w:tcPr>
          <w:p w14:paraId="304C39F3"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cái</w:t>
            </w:r>
          </w:p>
        </w:tc>
        <w:tc>
          <w:tcPr>
            <w:tcW w:w="1110" w:type="dxa"/>
            <w:tcBorders>
              <w:top w:val="nil"/>
              <w:left w:val="nil"/>
              <w:bottom w:val="single" w:sz="8" w:space="0" w:color="auto"/>
              <w:right w:val="single" w:sz="8" w:space="0" w:color="auto"/>
            </w:tcBorders>
            <w:hideMark/>
          </w:tcPr>
          <w:p w14:paraId="7757F973"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01</w:t>
            </w:r>
          </w:p>
        </w:tc>
        <w:tc>
          <w:tcPr>
            <w:tcW w:w="2466" w:type="dxa"/>
            <w:tcBorders>
              <w:top w:val="nil"/>
              <w:left w:val="nil"/>
              <w:bottom w:val="single" w:sz="8" w:space="0" w:color="auto"/>
              <w:right w:val="single" w:sz="8" w:space="0" w:color="auto"/>
            </w:tcBorders>
            <w:hideMark/>
          </w:tcPr>
          <w:p w14:paraId="0509B4FE"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 năm</w:t>
            </w:r>
          </w:p>
        </w:tc>
      </w:tr>
      <w:tr w:rsidR="00A17CD4" w:rsidRPr="002C5CC1" w14:paraId="1D8B3AD2" w14:textId="77777777" w:rsidTr="003565AD">
        <w:tc>
          <w:tcPr>
            <w:tcW w:w="841" w:type="dxa"/>
            <w:tcBorders>
              <w:top w:val="nil"/>
              <w:left w:val="single" w:sz="8" w:space="0" w:color="auto"/>
              <w:bottom w:val="single" w:sz="8" w:space="0" w:color="auto"/>
              <w:right w:val="single" w:sz="8" w:space="0" w:color="auto"/>
            </w:tcBorders>
            <w:hideMark/>
          </w:tcPr>
          <w:p w14:paraId="701A41E7"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4021" w:type="dxa"/>
            <w:tcBorders>
              <w:top w:val="nil"/>
              <w:left w:val="nil"/>
              <w:bottom w:val="single" w:sz="8" w:space="0" w:color="auto"/>
              <w:right w:val="single" w:sz="8" w:space="0" w:color="auto"/>
            </w:tcBorders>
            <w:hideMark/>
          </w:tcPr>
          <w:p w14:paraId="3A5F2A30" w14:textId="77777777" w:rsidR="00A17CD4" w:rsidRPr="002C5CC1" w:rsidRDefault="00A17CD4" w:rsidP="00A17CD4">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Áo mưa (vải bạt, nylon,...)</w:t>
            </w:r>
          </w:p>
        </w:tc>
        <w:tc>
          <w:tcPr>
            <w:tcW w:w="942" w:type="dxa"/>
            <w:tcBorders>
              <w:top w:val="nil"/>
              <w:left w:val="nil"/>
              <w:bottom w:val="single" w:sz="8" w:space="0" w:color="auto"/>
              <w:right w:val="single" w:sz="8" w:space="0" w:color="auto"/>
            </w:tcBorders>
            <w:hideMark/>
          </w:tcPr>
          <w:p w14:paraId="6FE2433C"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chiếc</w:t>
            </w:r>
          </w:p>
        </w:tc>
        <w:tc>
          <w:tcPr>
            <w:tcW w:w="1110" w:type="dxa"/>
            <w:tcBorders>
              <w:top w:val="nil"/>
              <w:left w:val="nil"/>
              <w:bottom w:val="single" w:sz="8" w:space="0" w:color="auto"/>
              <w:right w:val="single" w:sz="8" w:space="0" w:color="auto"/>
            </w:tcBorders>
            <w:hideMark/>
          </w:tcPr>
          <w:p w14:paraId="563A3FCB"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01</w:t>
            </w:r>
          </w:p>
        </w:tc>
        <w:tc>
          <w:tcPr>
            <w:tcW w:w="2466" w:type="dxa"/>
            <w:tcBorders>
              <w:top w:val="nil"/>
              <w:left w:val="nil"/>
              <w:bottom w:val="single" w:sz="8" w:space="0" w:color="auto"/>
              <w:right w:val="single" w:sz="8" w:space="0" w:color="auto"/>
            </w:tcBorders>
            <w:hideMark/>
          </w:tcPr>
          <w:p w14:paraId="13AE3746"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03 năm</w:t>
            </w:r>
          </w:p>
        </w:tc>
      </w:tr>
      <w:tr w:rsidR="00A17CD4" w:rsidRPr="002C5CC1" w14:paraId="66D579E8" w14:textId="77777777" w:rsidTr="003565AD">
        <w:tc>
          <w:tcPr>
            <w:tcW w:w="841" w:type="dxa"/>
            <w:tcBorders>
              <w:top w:val="nil"/>
              <w:left w:val="single" w:sz="8" w:space="0" w:color="auto"/>
              <w:bottom w:val="single" w:sz="8" w:space="0" w:color="auto"/>
              <w:right w:val="single" w:sz="8" w:space="0" w:color="auto"/>
            </w:tcBorders>
            <w:hideMark/>
          </w:tcPr>
          <w:p w14:paraId="015C3B39"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4021" w:type="dxa"/>
            <w:tcBorders>
              <w:top w:val="nil"/>
              <w:left w:val="nil"/>
              <w:bottom w:val="single" w:sz="8" w:space="0" w:color="auto"/>
              <w:right w:val="single" w:sz="8" w:space="0" w:color="auto"/>
            </w:tcBorders>
            <w:hideMark/>
          </w:tcPr>
          <w:p w14:paraId="4A589E46" w14:textId="77777777" w:rsidR="00A17CD4" w:rsidRPr="002C5CC1" w:rsidRDefault="00A17CD4" w:rsidP="00A17CD4">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Thắt lưng da</w:t>
            </w:r>
          </w:p>
        </w:tc>
        <w:tc>
          <w:tcPr>
            <w:tcW w:w="942" w:type="dxa"/>
            <w:tcBorders>
              <w:top w:val="nil"/>
              <w:left w:val="nil"/>
              <w:bottom w:val="single" w:sz="8" w:space="0" w:color="auto"/>
              <w:right w:val="single" w:sz="8" w:space="0" w:color="auto"/>
            </w:tcBorders>
            <w:hideMark/>
          </w:tcPr>
          <w:p w14:paraId="44BCAF7C"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cái</w:t>
            </w:r>
          </w:p>
        </w:tc>
        <w:tc>
          <w:tcPr>
            <w:tcW w:w="1110" w:type="dxa"/>
            <w:tcBorders>
              <w:top w:val="nil"/>
              <w:left w:val="nil"/>
              <w:bottom w:val="single" w:sz="8" w:space="0" w:color="auto"/>
              <w:right w:val="single" w:sz="8" w:space="0" w:color="auto"/>
            </w:tcBorders>
            <w:hideMark/>
          </w:tcPr>
          <w:p w14:paraId="15A4F500"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01</w:t>
            </w:r>
          </w:p>
        </w:tc>
        <w:tc>
          <w:tcPr>
            <w:tcW w:w="2466" w:type="dxa"/>
            <w:tcBorders>
              <w:top w:val="nil"/>
              <w:left w:val="nil"/>
              <w:bottom w:val="single" w:sz="8" w:space="0" w:color="auto"/>
              <w:right w:val="single" w:sz="8" w:space="0" w:color="auto"/>
            </w:tcBorders>
            <w:hideMark/>
          </w:tcPr>
          <w:p w14:paraId="7457C961"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03 năm</w:t>
            </w:r>
          </w:p>
        </w:tc>
      </w:tr>
      <w:tr w:rsidR="00A17CD4" w:rsidRPr="002C5CC1" w14:paraId="534F59DD" w14:textId="77777777" w:rsidTr="003565AD">
        <w:tc>
          <w:tcPr>
            <w:tcW w:w="841" w:type="dxa"/>
            <w:tcBorders>
              <w:top w:val="nil"/>
              <w:left w:val="single" w:sz="8" w:space="0" w:color="auto"/>
              <w:bottom w:val="single" w:sz="8" w:space="0" w:color="auto"/>
              <w:right w:val="single" w:sz="8" w:space="0" w:color="auto"/>
            </w:tcBorders>
            <w:hideMark/>
          </w:tcPr>
          <w:p w14:paraId="26B2BA3C"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4021" w:type="dxa"/>
            <w:tcBorders>
              <w:top w:val="nil"/>
              <w:left w:val="nil"/>
              <w:bottom w:val="single" w:sz="8" w:space="0" w:color="auto"/>
              <w:right w:val="single" w:sz="8" w:space="0" w:color="auto"/>
            </w:tcBorders>
            <w:hideMark/>
          </w:tcPr>
          <w:p w14:paraId="319F5A6D" w14:textId="77777777" w:rsidR="00A17CD4" w:rsidRPr="002C5CC1" w:rsidRDefault="00A17CD4" w:rsidP="00A17CD4">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Phù hiệu</w:t>
            </w:r>
          </w:p>
        </w:tc>
        <w:tc>
          <w:tcPr>
            <w:tcW w:w="942" w:type="dxa"/>
            <w:tcBorders>
              <w:top w:val="nil"/>
              <w:left w:val="nil"/>
              <w:bottom w:val="single" w:sz="8" w:space="0" w:color="auto"/>
              <w:right w:val="single" w:sz="8" w:space="0" w:color="auto"/>
            </w:tcBorders>
            <w:hideMark/>
          </w:tcPr>
          <w:p w14:paraId="495CDE24"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bộ</w:t>
            </w:r>
          </w:p>
        </w:tc>
        <w:tc>
          <w:tcPr>
            <w:tcW w:w="1110" w:type="dxa"/>
            <w:tcBorders>
              <w:top w:val="nil"/>
              <w:left w:val="nil"/>
              <w:bottom w:val="single" w:sz="8" w:space="0" w:color="auto"/>
              <w:right w:val="single" w:sz="8" w:space="0" w:color="auto"/>
            </w:tcBorders>
            <w:hideMark/>
          </w:tcPr>
          <w:p w14:paraId="0AC2DD0E"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01</w:t>
            </w:r>
          </w:p>
        </w:tc>
        <w:tc>
          <w:tcPr>
            <w:tcW w:w="2466" w:type="dxa"/>
            <w:tcBorders>
              <w:top w:val="nil"/>
              <w:left w:val="nil"/>
              <w:bottom w:val="single" w:sz="8" w:space="0" w:color="auto"/>
              <w:right w:val="single" w:sz="8" w:space="0" w:color="auto"/>
            </w:tcBorders>
            <w:hideMark/>
          </w:tcPr>
          <w:p w14:paraId="70A70A9F"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04 năm</w:t>
            </w:r>
          </w:p>
        </w:tc>
      </w:tr>
      <w:tr w:rsidR="00A17CD4" w:rsidRPr="002C5CC1" w14:paraId="305BC372" w14:textId="77777777" w:rsidTr="003565AD">
        <w:tc>
          <w:tcPr>
            <w:tcW w:w="841" w:type="dxa"/>
            <w:tcBorders>
              <w:top w:val="nil"/>
              <w:left w:val="single" w:sz="8" w:space="0" w:color="auto"/>
              <w:bottom w:val="single" w:sz="8" w:space="0" w:color="auto"/>
              <w:right w:val="single" w:sz="8" w:space="0" w:color="auto"/>
            </w:tcBorders>
            <w:hideMark/>
          </w:tcPr>
          <w:p w14:paraId="263766E7"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4021" w:type="dxa"/>
            <w:tcBorders>
              <w:top w:val="nil"/>
              <w:left w:val="nil"/>
              <w:bottom w:val="single" w:sz="8" w:space="0" w:color="auto"/>
              <w:right w:val="single" w:sz="8" w:space="0" w:color="auto"/>
            </w:tcBorders>
            <w:hideMark/>
          </w:tcPr>
          <w:p w14:paraId="367369CF" w14:textId="77777777" w:rsidR="00A17CD4" w:rsidRPr="002C5CC1" w:rsidRDefault="00A17CD4" w:rsidP="00A17CD4">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Cấp hiệu</w:t>
            </w:r>
          </w:p>
        </w:tc>
        <w:tc>
          <w:tcPr>
            <w:tcW w:w="942" w:type="dxa"/>
            <w:tcBorders>
              <w:top w:val="nil"/>
              <w:left w:val="nil"/>
              <w:bottom w:val="single" w:sz="8" w:space="0" w:color="auto"/>
              <w:right w:val="single" w:sz="8" w:space="0" w:color="auto"/>
            </w:tcBorders>
            <w:hideMark/>
          </w:tcPr>
          <w:p w14:paraId="04AF0564"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bộ</w:t>
            </w:r>
          </w:p>
        </w:tc>
        <w:tc>
          <w:tcPr>
            <w:tcW w:w="1110" w:type="dxa"/>
            <w:tcBorders>
              <w:top w:val="nil"/>
              <w:left w:val="nil"/>
              <w:bottom w:val="single" w:sz="8" w:space="0" w:color="auto"/>
              <w:right w:val="single" w:sz="8" w:space="0" w:color="auto"/>
            </w:tcBorders>
            <w:hideMark/>
          </w:tcPr>
          <w:p w14:paraId="496E82FA"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01</w:t>
            </w:r>
          </w:p>
        </w:tc>
        <w:tc>
          <w:tcPr>
            <w:tcW w:w="2466" w:type="dxa"/>
            <w:tcBorders>
              <w:top w:val="nil"/>
              <w:left w:val="nil"/>
              <w:bottom w:val="single" w:sz="8" w:space="0" w:color="auto"/>
              <w:right w:val="single" w:sz="8" w:space="0" w:color="auto"/>
            </w:tcBorders>
            <w:hideMark/>
          </w:tcPr>
          <w:p w14:paraId="2FA38CC2"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04 năm</w:t>
            </w:r>
          </w:p>
        </w:tc>
      </w:tr>
      <w:tr w:rsidR="00A17CD4" w:rsidRPr="002C5CC1" w14:paraId="555B9E1D" w14:textId="77777777" w:rsidTr="003565AD">
        <w:tc>
          <w:tcPr>
            <w:tcW w:w="841" w:type="dxa"/>
            <w:tcBorders>
              <w:top w:val="nil"/>
              <w:left w:val="single" w:sz="8" w:space="0" w:color="auto"/>
              <w:bottom w:val="single" w:sz="8" w:space="0" w:color="auto"/>
              <w:right w:val="single" w:sz="8" w:space="0" w:color="auto"/>
            </w:tcBorders>
            <w:hideMark/>
          </w:tcPr>
          <w:p w14:paraId="4B65C581"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4021" w:type="dxa"/>
            <w:tcBorders>
              <w:top w:val="nil"/>
              <w:left w:val="nil"/>
              <w:bottom w:val="single" w:sz="8" w:space="0" w:color="auto"/>
              <w:right w:val="single" w:sz="8" w:space="0" w:color="auto"/>
            </w:tcBorders>
            <w:hideMark/>
          </w:tcPr>
          <w:p w14:paraId="1A56BE95" w14:textId="77777777" w:rsidR="00A17CD4" w:rsidRPr="002C5CC1" w:rsidRDefault="00A17CD4" w:rsidP="00A17CD4">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Sao, ve áo</w:t>
            </w:r>
          </w:p>
        </w:tc>
        <w:tc>
          <w:tcPr>
            <w:tcW w:w="942" w:type="dxa"/>
            <w:tcBorders>
              <w:top w:val="nil"/>
              <w:left w:val="nil"/>
              <w:bottom w:val="single" w:sz="8" w:space="0" w:color="auto"/>
              <w:right w:val="single" w:sz="8" w:space="0" w:color="auto"/>
            </w:tcBorders>
            <w:hideMark/>
          </w:tcPr>
          <w:p w14:paraId="0CDA1001"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bộ</w:t>
            </w:r>
          </w:p>
        </w:tc>
        <w:tc>
          <w:tcPr>
            <w:tcW w:w="1110" w:type="dxa"/>
            <w:tcBorders>
              <w:top w:val="nil"/>
              <w:left w:val="nil"/>
              <w:bottom w:val="single" w:sz="8" w:space="0" w:color="auto"/>
              <w:right w:val="single" w:sz="8" w:space="0" w:color="auto"/>
            </w:tcBorders>
            <w:hideMark/>
          </w:tcPr>
          <w:p w14:paraId="24A4C0D8"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01</w:t>
            </w:r>
          </w:p>
        </w:tc>
        <w:tc>
          <w:tcPr>
            <w:tcW w:w="2466" w:type="dxa"/>
            <w:tcBorders>
              <w:top w:val="nil"/>
              <w:left w:val="nil"/>
              <w:bottom w:val="single" w:sz="8" w:space="0" w:color="auto"/>
              <w:right w:val="single" w:sz="8" w:space="0" w:color="auto"/>
            </w:tcBorders>
            <w:hideMark/>
          </w:tcPr>
          <w:p w14:paraId="5F86E713"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04 năm</w:t>
            </w:r>
          </w:p>
        </w:tc>
      </w:tr>
      <w:tr w:rsidR="00A17CD4" w:rsidRPr="002C5CC1" w14:paraId="350D9093" w14:textId="77777777" w:rsidTr="003565AD">
        <w:tc>
          <w:tcPr>
            <w:tcW w:w="841" w:type="dxa"/>
            <w:tcBorders>
              <w:top w:val="nil"/>
              <w:left w:val="single" w:sz="8" w:space="0" w:color="auto"/>
              <w:bottom w:val="single" w:sz="8" w:space="0" w:color="auto"/>
              <w:right w:val="single" w:sz="8" w:space="0" w:color="auto"/>
            </w:tcBorders>
            <w:hideMark/>
          </w:tcPr>
          <w:p w14:paraId="36CDB30D"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4021" w:type="dxa"/>
            <w:tcBorders>
              <w:top w:val="nil"/>
              <w:left w:val="nil"/>
              <w:bottom w:val="single" w:sz="8" w:space="0" w:color="auto"/>
              <w:right w:val="single" w:sz="8" w:space="0" w:color="auto"/>
            </w:tcBorders>
            <w:hideMark/>
          </w:tcPr>
          <w:p w14:paraId="0C5ABE83" w14:textId="77777777" w:rsidR="00A17CD4" w:rsidRPr="002C5CC1" w:rsidRDefault="00A17CD4" w:rsidP="00A17CD4">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942" w:type="dxa"/>
            <w:tcBorders>
              <w:top w:val="nil"/>
              <w:left w:val="nil"/>
              <w:bottom w:val="single" w:sz="8" w:space="0" w:color="auto"/>
              <w:right w:val="single" w:sz="8" w:space="0" w:color="auto"/>
            </w:tcBorders>
            <w:hideMark/>
          </w:tcPr>
          <w:p w14:paraId="104B5154"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1110" w:type="dxa"/>
            <w:tcBorders>
              <w:top w:val="nil"/>
              <w:left w:val="nil"/>
              <w:bottom w:val="single" w:sz="8" w:space="0" w:color="auto"/>
              <w:right w:val="single" w:sz="8" w:space="0" w:color="auto"/>
            </w:tcBorders>
            <w:hideMark/>
          </w:tcPr>
          <w:p w14:paraId="347BBDA9"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c>
          <w:tcPr>
            <w:tcW w:w="2466" w:type="dxa"/>
            <w:tcBorders>
              <w:top w:val="nil"/>
              <w:left w:val="nil"/>
              <w:bottom w:val="single" w:sz="8" w:space="0" w:color="auto"/>
              <w:right w:val="single" w:sz="8" w:space="0" w:color="auto"/>
            </w:tcBorders>
            <w:hideMark/>
          </w:tcPr>
          <w:p w14:paraId="0A27D470" w14:textId="77777777" w:rsidR="00A17CD4" w:rsidRPr="002C5CC1" w:rsidRDefault="00A17CD4" w:rsidP="00A17CD4">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w:t>
            </w:r>
          </w:p>
        </w:tc>
      </w:tr>
    </w:tbl>
    <w:p w14:paraId="6470209B" w14:textId="77777777" w:rsidR="00A17CD4" w:rsidRPr="002C5CC1" w:rsidRDefault="00A17CD4" w:rsidP="00A17CD4">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i/>
          <w:iCs/>
          <w:sz w:val="28"/>
          <w:szCs w:val="28"/>
          <w:u w:val="single"/>
        </w:rPr>
        <w:t>Ghi chú:</w:t>
      </w:r>
    </w:p>
    <w:p w14:paraId="3C9FC5E8" w14:textId="77777777" w:rsidR="00A17CD4" w:rsidRPr="002C5CC1" w:rsidRDefault="003565AD" w:rsidP="00A17CD4">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i/>
          <w:iCs/>
          <w:sz w:val="28"/>
          <w:szCs w:val="28"/>
        </w:rPr>
        <w:t xml:space="preserve"> (1</w:t>
      </w:r>
      <w:r w:rsidR="00A17CD4" w:rsidRPr="002C5CC1">
        <w:rPr>
          <w:rFonts w:ascii="Times New Roman" w:eastAsia="Times New Roman" w:hAnsi="Times New Roman" w:cs="Times New Roman"/>
          <w:i/>
          <w:iCs/>
          <w:sz w:val="28"/>
          <w:szCs w:val="28"/>
        </w:rPr>
        <w:t>) Trang phục bảo vệ cơ quan theo quy đị</w:t>
      </w:r>
      <w:r w:rsidR="009A4AE2" w:rsidRPr="002C5CC1">
        <w:rPr>
          <w:rFonts w:ascii="Times New Roman" w:eastAsia="Times New Roman" w:hAnsi="Times New Roman" w:cs="Times New Roman"/>
          <w:i/>
          <w:iCs/>
          <w:sz w:val="28"/>
          <w:szCs w:val="28"/>
        </w:rPr>
        <w:t>nh tại Thông tư số 08/2016/TT-BCA</w:t>
      </w:r>
      <w:r w:rsidR="00A17CD4" w:rsidRPr="002C5CC1">
        <w:rPr>
          <w:rFonts w:ascii="Times New Roman" w:eastAsia="Times New Roman" w:hAnsi="Times New Roman" w:cs="Times New Roman"/>
          <w:i/>
          <w:iCs/>
          <w:sz w:val="28"/>
          <w:szCs w:val="28"/>
        </w:rPr>
        <w:t xml:space="preserve"> ngày 16/02/2016 của Bộ Công an và các văn bản hướng dẫn thực hiện;</w:t>
      </w:r>
    </w:p>
    <w:p w14:paraId="587828D3" w14:textId="77777777" w:rsidR="003565AD" w:rsidRPr="002C5CC1" w:rsidRDefault="003565AD" w:rsidP="00A17CD4">
      <w:pPr>
        <w:spacing w:after="100" w:afterAutospacing="1" w:line="240" w:lineRule="auto"/>
        <w:rPr>
          <w:rFonts w:ascii="Times New Roman" w:eastAsia="Times New Roman" w:hAnsi="Times New Roman" w:cs="Times New Roman"/>
          <w:sz w:val="28"/>
          <w:szCs w:val="28"/>
        </w:rPr>
      </w:pPr>
    </w:p>
    <w:p w14:paraId="14C314CD" w14:textId="77777777" w:rsidR="003565AD" w:rsidRPr="002C5CC1" w:rsidRDefault="003565AD" w:rsidP="00A17CD4">
      <w:pPr>
        <w:spacing w:after="100" w:afterAutospacing="1" w:line="240" w:lineRule="auto"/>
        <w:rPr>
          <w:rFonts w:ascii="Times New Roman" w:eastAsia="Times New Roman" w:hAnsi="Times New Roman" w:cs="Times New Roman"/>
          <w:sz w:val="28"/>
          <w:szCs w:val="28"/>
        </w:rPr>
      </w:pPr>
    </w:p>
    <w:p w14:paraId="1B01B067" w14:textId="77777777" w:rsidR="003565AD" w:rsidRPr="002C5CC1" w:rsidRDefault="003565AD" w:rsidP="00A17CD4">
      <w:pPr>
        <w:spacing w:after="100" w:afterAutospacing="1" w:line="240" w:lineRule="auto"/>
        <w:rPr>
          <w:rFonts w:ascii="Times New Roman" w:eastAsia="Times New Roman" w:hAnsi="Times New Roman" w:cs="Times New Roman"/>
          <w:sz w:val="28"/>
          <w:szCs w:val="28"/>
        </w:rPr>
      </w:pPr>
    </w:p>
    <w:p w14:paraId="2AD90E2D" w14:textId="77777777" w:rsidR="003565AD" w:rsidRPr="002C5CC1" w:rsidRDefault="003565AD" w:rsidP="00A17CD4">
      <w:pPr>
        <w:spacing w:after="100" w:afterAutospacing="1" w:line="240" w:lineRule="auto"/>
        <w:rPr>
          <w:rFonts w:ascii="Times New Roman" w:eastAsia="Times New Roman" w:hAnsi="Times New Roman" w:cs="Times New Roman"/>
          <w:sz w:val="28"/>
          <w:szCs w:val="28"/>
        </w:rPr>
      </w:pPr>
    </w:p>
    <w:p w14:paraId="64019502" w14:textId="77777777" w:rsidR="003565AD" w:rsidRPr="002C5CC1" w:rsidRDefault="003565AD" w:rsidP="00A17CD4">
      <w:pPr>
        <w:spacing w:after="100" w:afterAutospacing="1" w:line="240" w:lineRule="auto"/>
        <w:rPr>
          <w:rFonts w:ascii="Times New Roman" w:eastAsia="Times New Roman" w:hAnsi="Times New Roman" w:cs="Times New Roman"/>
          <w:sz w:val="28"/>
          <w:szCs w:val="28"/>
        </w:rPr>
      </w:pPr>
    </w:p>
    <w:p w14:paraId="2BBE6490" w14:textId="77777777" w:rsidR="003565AD" w:rsidRPr="002C5CC1" w:rsidRDefault="003565AD" w:rsidP="00A17CD4">
      <w:pPr>
        <w:spacing w:after="100" w:afterAutospacing="1" w:line="240" w:lineRule="auto"/>
        <w:rPr>
          <w:rFonts w:ascii="Times New Roman" w:eastAsia="Times New Roman" w:hAnsi="Times New Roman" w:cs="Times New Roman"/>
          <w:sz w:val="28"/>
          <w:szCs w:val="28"/>
        </w:rPr>
      </w:pPr>
    </w:p>
    <w:p w14:paraId="4224C54C" w14:textId="77777777" w:rsidR="000C385D" w:rsidRPr="002C5CC1" w:rsidRDefault="000C385D" w:rsidP="00A17CD4">
      <w:pPr>
        <w:spacing w:after="100" w:afterAutospacing="1" w:line="240" w:lineRule="auto"/>
        <w:rPr>
          <w:rFonts w:ascii="Times New Roman" w:eastAsia="Times New Roman" w:hAnsi="Times New Roman" w:cs="Times New Roman"/>
          <w:sz w:val="28"/>
          <w:szCs w:val="28"/>
        </w:rPr>
      </w:pPr>
    </w:p>
    <w:p w14:paraId="17B1DE69" w14:textId="77777777" w:rsidR="000C385D" w:rsidRPr="002C5CC1" w:rsidRDefault="000C385D" w:rsidP="00A17CD4">
      <w:pPr>
        <w:spacing w:after="100" w:afterAutospacing="1" w:line="240" w:lineRule="auto"/>
        <w:rPr>
          <w:rFonts w:ascii="Times New Roman" w:eastAsia="Times New Roman" w:hAnsi="Times New Roman" w:cs="Times New Roman"/>
          <w:sz w:val="28"/>
          <w:szCs w:val="28"/>
        </w:rPr>
      </w:pPr>
    </w:p>
    <w:p w14:paraId="1DAE27E8" w14:textId="77777777" w:rsidR="004B0524" w:rsidRPr="002C5CC1" w:rsidRDefault="004B0524" w:rsidP="00A17CD4">
      <w:pPr>
        <w:spacing w:after="100" w:afterAutospacing="1" w:line="240" w:lineRule="auto"/>
        <w:rPr>
          <w:rFonts w:ascii="Times New Roman" w:eastAsia="Times New Roman" w:hAnsi="Times New Roman" w:cs="Times New Roman"/>
          <w:sz w:val="28"/>
          <w:szCs w:val="28"/>
        </w:rPr>
      </w:pPr>
    </w:p>
    <w:p w14:paraId="3D3DA6E1" w14:textId="77777777" w:rsidR="009B6A8C" w:rsidRPr="002C5CC1" w:rsidRDefault="009B6A8C" w:rsidP="00A17CD4">
      <w:pPr>
        <w:spacing w:after="100" w:afterAutospacing="1" w:line="240" w:lineRule="auto"/>
        <w:rPr>
          <w:rFonts w:ascii="Times New Roman" w:eastAsia="Times New Roman" w:hAnsi="Times New Roman" w:cs="Times New Roman"/>
          <w:sz w:val="28"/>
          <w:szCs w:val="28"/>
        </w:rPr>
      </w:pPr>
    </w:p>
    <w:p w14:paraId="447E46AC" w14:textId="77777777" w:rsidR="00AC27AD" w:rsidRPr="002C5CC1" w:rsidRDefault="00AC27AD" w:rsidP="00C945C0">
      <w:pPr>
        <w:spacing w:after="0" w:line="360" w:lineRule="auto"/>
        <w:rPr>
          <w:rFonts w:ascii="Times New Roman" w:eastAsia="Times New Roman" w:hAnsi="Times New Roman" w:cs="Times New Roman"/>
          <w:sz w:val="28"/>
          <w:szCs w:val="28"/>
        </w:rPr>
      </w:pPr>
    </w:p>
    <w:p w14:paraId="3B6A1EF5" w14:textId="77777777" w:rsidR="00DD1FCC" w:rsidRPr="002C5CC1" w:rsidRDefault="00DD1FCC" w:rsidP="00100A32">
      <w:pPr>
        <w:spacing w:after="0" w:line="360" w:lineRule="auto"/>
        <w:jc w:val="center"/>
        <w:rPr>
          <w:rFonts w:ascii="Times New Roman" w:eastAsia="Times New Roman" w:hAnsi="Times New Roman" w:cs="Times New Roman"/>
          <w:b/>
          <w:sz w:val="28"/>
          <w:szCs w:val="28"/>
        </w:rPr>
      </w:pPr>
      <w:r w:rsidRPr="002C5CC1">
        <w:rPr>
          <w:rFonts w:ascii="Times New Roman" w:eastAsia="Times New Roman" w:hAnsi="Times New Roman" w:cs="Times New Roman"/>
          <w:b/>
          <w:bCs/>
          <w:sz w:val="28"/>
          <w:szCs w:val="28"/>
        </w:rPr>
        <w:lastRenderedPageBreak/>
        <w:t>PHỤ LỤC SỐ 03</w:t>
      </w:r>
    </w:p>
    <w:p w14:paraId="71327B1C" w14:textId="77777777" w:rsidR="00DD1FCC" w:rsidRPr="002C5CC1" w:rsidRDefault="00DD1FCC" w:rsidP="00100A32">
      <w:pPr>
        <w:spacing w:after="0" w:line="360" w:lineRule="auto"/>
        <w:jc w:val="center"/>
        <w:rPr>
          <w:rFonts w:ascii="Times New Roman" w:eastAsia="Times New Roman" w:hAnsi="Times New Roman" w:cs="Times New Roman"/>
          <w:b/>
          <w:sz w:val="28"/>
          <w:szCs w:val="28"/>
        </w:rPr>
      </w:pPr>
      <w:r w:rsidRPr="002C5CC1">
        <w:rPr>
          <w:rFonts w:ascii="Times New Roman" w:eastAsia="Times New Roman" w:hAnsi="Times New Roman" w:cs="Times New Roman"/>
          <w:b/>
          <w:sz w:val="28"/>
          <w:szCs w:val="28"/>
        </w:rPr>
        <w:t>MỘT SỐ NỘI DUNG VÀ MỨC KHOÁN CHI PHÍ CÔNG TÁC </w:t>
      </w:r>
    </w:p>
    <w:p w14:paraId="38A9E6C5" w14:textId="77777777" w:rsidR="00DD1FCC" w:rsidRPr="002C5CC1" w:rsidRDefault="00DD1FCC" w:rsidP="00100A32">
      <w:pPr>
        <w:spacing w:after="0" w:line="264"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sz w:val="28"/>
          <w:szCs w:val="28"/>
        </w:rPr>
        <w:t xml:space="preserve">1. Khoảng cách từ trụ sở </w:t>
      </w:r>
      <w:r w:rsidR="003A4E93" w:rsidRPr="002C5CC1">
        <w:rPr>
          <w:rFonts w:ascii="Times New Roman" w:eastAsia="Times New Roman" w:hAnsi="Times New Roman" w:cs="Times New Roman"/>
          <w:b/>
          <w:bCs/>
          <w:sz w:val="28"/>
          <w:szCs w:val="28"/>
        </w:rPr>
        <w:t>Trung tâm GDTX</w:t>
      </w:r>
      <w:r w:rsidRPr="002C5CC1">
        <w:rPr>
          <w:rFonts w:ascii="Times New Roman" w:eastAsia="Times New Roman" w:hAnsi="Times New Roman" w:cs="Times New Roman"/>
          <w:sz w:val="28"/>
          <w:szCs w:val="28"/>
        </w:rPr>
        <w:t> </w:t>
      </w:r>
      <w:r w:rsidR="003A4E93" w:rsidRPr="002C5CC1">
        <w:rPr>
          <w:rFonts w:ascii="Times New Roman" w:eastAsia="Times New Roman" w:hAnsi="Times New Roman" w:cs="Times New Roman"/>
          <w:bCs/>
          <w:i/>
          <w:iCs/>
          <w:sz w:val="28"/>
          <w:szCs w:val="28"/>
        </w:rPr>
        <w:t xml:space="preserve">(124B </w:t>
      </w:r>
      <w:r w:rsidRPr="002C5CC1">
        <w:rPr>
          <w:rFonts w:ascii="Times New Roman" w:eastAsia="Times New Roman" w:hAnsi="Times New Roman" w:cs="Times New Roman"/>
          <w:bCs/>
          <w:i/>
          <w:iCs/>
          <w:sz w:val="28"/>
          <w:szCs w:val="28"/>
        </w:rPr>
        <w:t xml:space="preserve">Trần </w:t>
      </w:r>
      <w:r w:rsidR="003A4E93" w:rsidRPr="002C5CC1">
        <w:rPr>
          <w:rFonts w:ascii="Times New Roman" w:eastAsia="Times New Roman" w:hAnsi="Times New Roman" w:cs="Times New Roman"/>
          <w:bCs/>
          <w:i/>
          <w:iCs/>
          <w:sz w:val="28"/>
          <w:szCs w:val="28"/>
        </w:rPr>
        <w:t>Quý Cáp</w:t>
      </w:r>
      <w:r w:rsidRPr="002C5CC1">
        <w:rPr>
          <w:rFonts w:ascii="Times New Roman" w:eastAsia="Times New Roman" w:hAnsi="Times New Roman" w:cs="Times New Roman"/>
          <w:bCs/>
          <w:i/>
          <w:iCs/>
          <w:sz w:val="28"/>
          <w:szCs w:val="28"/>
        </w:rPr>
        <w:t xml:space="preserve">, </w:t>
      </w:r>
      <w:r w:rsidR="003A4E93" w:rsidRPr="002C5CC1">
        <w:rPr>
          <w:rFonts w:ascii="Times New Roman" w:eastAsia="Times New Roman" w:hAnsi="Times New Roman" w:cs="Times New Roman"/>
          <w:bCs/>
          <w:i/>
          <w:iCs/>
          <w:sz w:val="28"/>
          <w:szCs w:val="28"/>
        </w:rPr>
        <w:t>Thành phố Tam Kỳ</w:t>
      </w:r>
      <w:r w:rsidRPr="002C5CC1">
        <w:rPr>
          <w:rFonts w:ascii="Times New Roman" w:eastAsia="Times New Roman" w:hAnsi="Times New Roman" w:cs="Times New Roman"/>
          <w:bCs/>
          <w:i/>
          <w:iCs/>
          <w:sz w:val="28"/>
          <w:szCs w:val="28"/>
        </w:rPr>
        <w:t>)</w:t>
      </w:r>
      <w:r w:rsidRPr="002C5CC1">
        <w:rPr>
          <w:rFonts w:ascii="Times New Roman" w:eastAsia="Times New Roman" w:hAnsi="Times New Roman" w:cs="Times New Roman"/>
          <w:sz w:val="28"/>
          <w:szCs w:val="28"/>
        </w:rPr>
        <w:t> </w:t>
      </w:r>
      <w:r w:rsidRPr="002C5CC1">
        <w:rPr>
          <w:rFonts w:ascii="Times New Roman" w:eastAsia="Times New Roman" w:hAnsi="Times New Roman" w:cs="Times New Roman"/>
          <w:bCs/>
          <w:sz w:val="28"/>
          <w:szCs w:val="28"/>
        </w:rPr>
        <w:t>đến trụ sở chính các cơ quan, đơn vị</w:t>
      </w:r>
      <w:r w:rsidR="003A4E93" w:rsidRPr="002C5CC1">
        <w:rPr>
          <w:rFonts w:ascii="Times New Roman" w:eastAsia="Times New Roman" w:hAnsi="Times New Roman" w:cs="Times New Roman"/>
          <w:bCs/>
          <w:sz w:val="28"/>
          <w:szCs w:val="28"/>
        </w:rPr>
        <w:t xml:space="preserve"> tại các huyện, thị xã</w:t>
      </w:r>
      <w:r w:rsidR="007545BA" w:rsidRPr="002C5CC1">
        <w:rPr>
          <w:rFonts w:ascii="Times New Roman" w:eastAsia="Times New Roman" w:hAnsi="Times New Roman" w:cs="Times New Roman"/>
          <w:bCs/>
          <w:sz w:val="28"/>
          <w:szCs w:val="28"/>
        </w:rPr>
        <w:t xml:space="preserve"> trong tỉnh Quảng Nam</w:t>
      </w:r>
      <w:r w:rsidRPr="002C5CC1">
        <w:rPr>
          <w:rFonts w:ascii="Times New Roman" w:eastAsia="Times New Roman" w:hAnsi="Times New Roman" w:cs="Times New Roman"/>
          <w:bCs/>
          <w:sz w:val="28"/>
          <w:szCs w:val="28"/>
        </w:rPr>
        <w:t>:</w:t>
      </w:r>
    </w:p>
    <w:p w14:paraId="6906E84F" w14:textId="77777777" w:rsidR="00DD1FCC" w:rsidRPr="002C5CC1" w:rsidRDefault="00DD1FCC" w:rsidP="00100A32">
      <w:pPr>
        <w:spacing w:after="0" w:line="312" w:lineRule="auto"/>
        <w:jc w:val="right"/>
        <w:rPr>
          <w:rFonts w:ascii="Times New Roman" w:eastAsia="Times New Roman" w:hAnsi="Times New Roman" w:cs="Times New Roman"/>
          <w:sz w:val="28"/>
          <w:szCs w:val="28"/>
        </w:rPr>
      </w:pPr>
      <w:r w:rsidRPr="002C5CC1">
        <w:rPr>
          <w:rFonts w:ascii="Times New Roman" w:eastAsia="Times New Roman" w:hAnsi="Times New Roman" w:cs="Times New Roman"/>
          <w:i/>
          <w:iCs/>
          <w:sz w:val="28"/>
          <w:szCs w:val="28"/>
        </w:rPr>
        <w:t>Đơn vị tính: km.</w:t>
      </w:r>
    </w:p>
    <w:tbl>
      <w:tblPr>
        <w:tblW w:w="5000" w:type="pct"/>
        <w:tblCellMar>
          <w:left w:w="0" w:type="dxa"/>
          <w:right w:w="0" w:type="dxa"/>
        </w:tblCellMar>
        <w:tblLook w:val="04A0" w:firstRow="1" w:lastRow="0" w:firstColumn="1" w:lastColumn="0" w:noHBand="0" w:noVBand="1"/>
      </w:tblPr>
      <w:tblGrid>
        <w:gridCol w:w="610"/>
        <w:gridCol w:w="3101"/>
        <w:gridCol w:w="2979"/>
        <w:gridCol w:w="839"/>
        <w:gridCol w:w="699"/>
        <w:gridCol w:w="864"/>
      </w:tblGrid>
      <w:tr w:rsidR="00DD1FCC" w:rsidRPr="002C5CC1" w14:paraId="38A458B9" w14:textId="77777777" w:rsidTr="009265B5">
        <w:tc>
          <w:tcPr>
            <w:tcW w:w="623" w:type="dxa"/>
            <w:vMerge w:val="restart"/>
            <w:tcBorders>
              <w:top w:val="single" w:sz="8" w:space="0" w:color="auto"/>
              <w:left w:val="single" w:sz="8" w:space="0" w:color="auto"/>
              <w:bottom w:val="single" w:sz="8" w:space="0" w:color="auto"/>
              <w:right w:val="single" w:sz="8" w:space="0" w:color="auto"/>
            </w:tcBorders>
            <w:vAlign w:val="center"/>
            <w:hideMark/>
          </w:tcPr>
          <w:p w14:paraId="490B093F" w14:textId="77777777" w:rsidR="00DD1FCC" w:rsidRPr="002C5CC1" w:rsidRDefault="00DD1FCC"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TT</w:t>
            </w:r>
          </w:p>
        </w:tc>
        <w:tc>
          <w:tcPr>
            <w:tcW w:w="3209" w:type="dxa"/>
            <w:vMerge w:val="restart"/>
            <w:tcBorders>
              <w:top w:val="single" w:sz="8" w:space="0" w:color="auto"/>
              <w:left w:val="nil"/>
              <w:bottom w:val="single" w:sz="8" w:space="0" w:color="auto"/>
              <w:right w:val="single" w:sz="8" w:space="0" w:color="auto"/>
            </w:tcBorders>
            <w:vAlign w:val="center"/>
            <w:hideMark/>
          </w:tcPr>
          <w:p w14:paraId="476E9AF7" w14:textId="77777777" w:rsidR="00DD1FCC" w:rsidRPr="002C5CC1" w:rsidRDefault="00DD1FCC"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b/>
                <w:bCs/>
                <w:color w:val="222222"/>
                <w:sz w:val="28"/>
                <w:szCs w:val="28"/>
              </w:rPr>
              <w:t>Đơn vị</w:t>
            </w:r>
          </w:p>
        </w:tc>
        <w:tc>
          <w:tcPr>
            <w:tcW w:w="3098" w:type="dxa"/>
            <w:vMerge w:val="restart"/>
            <w:tcBorders>
              <w:top w:val="single" w:sz="8" w:space="0" w:color="auto"/>
              <w:left w:val="nil"/>
              <w:bottom w:val="single" w:sz="8" w:space="0" w:color="auto"/>
              <w:right w:val="single" w:sz="8" w:space="0" w:color="auto"/>
            </w:tcBorders>
            <w:vAlign w:val="center"/>
            <w:hideMark/>
          </w:tcPr>
          <w:p w14:paraId="793BD0D7" w14:textId="77777777" w:rsidR="00DD1FCC" w:rsidRPr="002C5CC1" w:rsidRDefault="00DD1FCC"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Địa chỉ</w:t>
            </w:r>
          </w:p>
        </w:tc>
        <w:tc>
          <w:tcPr>
            <w:tcW w:w="2446" w:type="dxa"/>
            <w:gridSpan w:val="3"/>
            <w:tcBorders>
              <w:top w:val="single" w:sz="8" w:space="0" w:color="auto"/>
              <w:left w:val="nil"/>
              <w:bottom w:val="single" w:sz="8" w:space="0" w:color="auto"/>
              <w:right w:val="single" w:sz="8" w:space="0" w:color="auto"/>
            </w:tcBorders>
            <w:vAlign w:val="center"/>
            <w:hideMark/>
          </w:tcPr>
          <w:p w14:paraId="06C7C384" w14:textId="77777777" w:rsidR="00DD1FCC" w:rsidRPr="002C5CC1" w:rsidRDefault="00DD1FCC" w:rsidP="003A4E9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xml:space="preserve">Từ </w:t>
            </w:r>
            <w:r w:rsidR="003A4E93" w:rsidRPr="002C5CC1">
              <w:rPr>
                <w:rFonts w:ascii="Times New Roman" w:eastAsia="Times New Roman" w:hAnsi="Times New Roman" w:cs="Times New Roman"/>
                <w:color w:val="222222"/>
                <w:sz w:val="28"/>
                <w:szCs w:val="28"/>
              </w:rPr>
              <w:t>Trung tâm</w:t>
            </w:r>
            <w:r w:rsidRPr="002C5CC1">
              <w:rPr>
                <w:rFonts w:ascii="Times New Roman" w:eastAsia="Times New Roman" w:hAnsi="Times New Roman" w:cs="Times New Roman"/>
                <w:color w:val="222222"/>
                <w:sz w:val="28"/>
                <w:szCs w:val="28"/>
              </w:rPr>
              <w:t xml:space="preserve"> đến các đơn vị và ngược lại</w:t>
            </w:r>
          </w:p>
        </w:tc>
      </w:tr>
      <w:tr w:rsidR="003F4CE3" w:rsidRPr="002C5CC1" w14:paraId="1948E9BC" w14:textId="77777777" w:rsidTr="009265B5">
        <w:tc>
          <w:tcPr>
            <w:tcW w:w="623" w:type="dxa"/>
            <w:vMerge/>
            <w:tcBorders>
              <w:top w:val="single" w:sz="8" w:space="0" w:color="auto"/>
              <w:left w:val="single" w:sz="8" w:space="0" w:color="auto"/>
              <w:bottom w:val="single" w:sz="8" w:space="0" w:color="auto"/>
              <w:right w:val="single" w:sz="8" w:space="0" w:color="auto"/>
            </w:tcBorders>
            <w:vAlign w:val="center"/>
            <w:hideMark/>
          </w:tcPr>
          <w:p w14:paraId="13EC8CC6" w14:textId="77777777" w:rsidR="00DD1FCC" w:rsidRPr="002C5CC1" w:rsidRDefault="00DD1FCC" w:rsidP="00CC7003">
            <w:pPr>
              <w:spacing w:after="0" w:line="240" w:lineRule="auto"/>
              <w:rPr>
                <w:rFonts w:ascii="Times New Roman" w:eastAsia="Times New Roman" w:hAnsi="Times New Roman" w:cs="Times New Roman"/>
                <w:color w:val="222222"/>
                <w:sz w:val="28"/>
                <w:szCs w:val="28"/>
              </w:rPr>
            </w:pPr>
          </w:p>
        </w:tc>
        <w:tc>
          <w:tcPr>
            <w:tcW w:w="3209" w:type="dxa"/>
            <w:vMerge/>
            <w:tcBorders>
              <w:top w:val="single" w:sz="8" w:space="0" w:color="auto"/>
              <w:left w:val="nil"/>
              <w:bottom w:val="single" w:sz="8" w:space="0" w:color="auto"/>
              <w:right w:val="single" w:sz="8" w:space="0" w:color="auto"/>
            </w:tcBorders>
            <w:vAlign w:val="center"/>
            <w:hideMark/>
          </w:tcPr>
          <w:p w14:paraId="74E13A0E" w14:textId="77777777" w:rsidR="00DD1FCC" w:rsidRPr="002C5CC1" w:rsidRDefault="00DD1FCC" w:rsidP="00CC7003">
            <w:pPr>
              <w:spacing w:after="0" w:line="240" w:lineRule="auto"/>
              <w:rPr>
                <w:rFonts w:ascii="Times New Roman" w:eastAsia="Times New Roman" w:hAnsi="Times New Roman" w:cs="Times New Roman"/>
                <w:color w:val="222222"/>
                <w:sz w:val="28"/>
                <w:szCs w:val="28"/>
              </w:rPr>
            </w:pPr>
          </w:p>
        </w:tc>
        <w:tc>
          <w:tcPr>
            <w:tcW w:w="3098" w:type="dxa"/>
            <w:vMerge/>
            <w:tcBorders>
              <w:top w:val="single" w:sz="8" w:space="0" w:color="auto"/>
              <w:left w:val="nil"/>
              <w:bottom w:val="single" w:sz="8" w:space="0" w:color="auto"/>
              <w:right w:val="single" w:sz="8" w:space="0" w:color="auto"/>
            </w:tcBorders>
            <w:vAlign w:val="center"/>
            <w:hideMark/>
          </w:tcPr>
          <w:p w14:paraId="7F7D18C7" w14:textId="77777777" w:rsidR="00DD1FCC" w:rsidRPr="002C5CC1" w:rsidRDefault="00DD1FCC" w:rsidP="00CC7003">
            <w:pPr>
              <w:spacing w:after="0" w:line="240" w:lineRule="auto"/>
              <w:rPr>
                <w:rFonts w:ascii="Times New Roman" w:eastAsia="Times New Roman" w:hAnsi="Times New Roman" w:cs="Times New Roman"/>
                <w:color w:val="222222"/>
                <w:sz w:val="28"/>
                <w:szCs w:val="28"/>
              </w:rPr>
            </w:pPr>
          </w:p>
        </w:tc>
        <w:tc>
          <w:tcPr>
            <w:tcW w:w="857" w:type="dxa"/>
            <w:tcBorders>
              <w:top w:val="nil"/>
              <w:left w:val="nil"/>
              <w:bottom w:val="single" w:sz="8" w:space="0" w:color="auto"/>
              <w:right w:val="single" w:sz="8" w:space="0" w:color="auto"/>
            </w:tcBorders>
            <w:vAlign w:val="center"/>
            <w:hideMark/>
          </w:tcPr>
          <w:p w14:paraId="7D2C877F" w14:textId="77777777" w:rsidR="00DD1FCC" w:rsidRPr="002C5CC1" w:rsidRDefault="00DD1FCC"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Đi</w:t>
            </w:r>
          </w:p>
        </w:tc>
        <w:tc>
          <w:tcPr>
            <w:tcW w:w="713" w:type="dxa"/>
            <w:tcBorders>
              <w:top w:val="nil"/>
              <w:left w:val="nil"/>
              <w:bottom w:val="single" w:sz="8" w:space="0" w:color="auto"/>
              <w:right w:val="single" w:sz="8" w:space="0" w:color="auto"/>
            </w:tcBorders>
            <w:vAlign w:val="center"/>
            <w:hideMark/>
          </w:tcPr>
          <w:p w14:paraId="3057010F" w14:textId="77777777" w:rsidR="00DD1FCC" w:rsidRPr="002C5CC1" w:rsidRDefault="00DD1FCC"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Về</w:t>
            </w:r>
          </w:p>
        </w:tc>
        <w:tc>
          <w:tcPr>
            <w:tcW w:w="876" w:type="dxa"/>
            <w:tcBorders>
              <w:top w:val="nil"/>
              <w:left w:val="nil"/>
              <w:bottom w:val="single" w:sz="8" w:space="0" w:color="auto"/>
              <w:right w:val="single" w:sz="8" w:space="0" w:color="auto"/>
            </w:tcBorders>
            <w:vAlign w:val="center"/>
            <w:hideMark/>
          </w:tcPr>
          <w:p w14:paraId="14D061E9" w14:textId="77777777" w:rsidR="00DD1FCC" w:rsidRPr="002C5CC1" w:rsidRDefault="00DD1FCC"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b/>
                <w:bCs/>
                <w:i/>
                <w:iCs/>
                <w:color w:val="222222"/>
                <w:sz w:val="28"/>
                <w:szCs w:val="28"/>
              </w:rPr>
              <w:t>Cộng</w:t>
            </w:r>
          </w:p>
        </w:tc>
      </w:tr>
      <w:tr w:rsidR="003F4CE3" w:rsidRPr="002C5CC1" w14:paraId="1BFC4FD4" w14:textId="77777777" w:rsidTr="009265B5">
        <w:tc>
          <w:tcPr>
            <w:tcW w:w="623" w:type="dxa"/>
            <w:tcBorders>
              <w:top w:val="nil"/>
              <w:left w:val="single" w:sz="8" w:space="0" w:color="auto"/>
              <w:bottom w:val="single" w:sz="8" w:space="0" w:color="auto"/>
              <w:right w:val="single" w:sz="8" w:space="0" w:color="auto"/>
            </w:tcBorders>
            <w:hideMark/>
          </w:tcPr>
          <w:p w14:paraId="1D3B8CB8" w14:textId="77777777" w:rsidR="00DD1FCC" w:rsidRPr="002C5CC1" w:rsidRDefault="00DD1FCC"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w:t>
            </w:r>
          </w:p>
        </w:tc>
        <w:tc>
          <w:tcPr>
            <w:tcW w:w="3209" w:type="dxa"/>
            <w:tcBorders>
              <w:top w:val="nil"/>
              <w:left w:val="nil"/>
              <w:bottom w:val="single" w:sz="8" w:space="0" w:color="auto"/>
              <w:right w:val="single" w:sz="8" w:space="0" w:color="auto"/>
            </w:tcBorders>
          </w:tcPr>
          <w:p w14:paraId="109223E5" w14:textId="77777777" w:rsidR="00DD1FCC" w:rsidRPr="002C5CC1" w:rsidRDefault="003A4E93"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Núi Thành</w:t>
            </w:r>
          </w:p>
        </w:tc>
        <w:tc>
          <w:tcPr>
            <w:tcW w:w="3098" w:type="dxa"/>
            <w:tcBorders>
              <w:top w:val="nil"/>
              <w:left w:val="nil"/>
              <w:bottom w:val="single" w:sz="8" w:space="0" w:color="auto"/>
              <w:right w:val="single" w:sz="8" w:space="0" w:color="auto"/>
            </w:tcBorders>
          </w:tcPr>
          <w:p w14:paraId="5177D2BF" w14:textId="77777777" w:rsidR="00DD1FCC" w:rsidRPr="002C5CC1" w:rsidRDefault="003A4E93" w:rsidP="003A4E9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xml:space="preserve"> Huyện Núi Thành</w:t>
            </w:r>
          </w:p>
        </w:tc>
        <w:tc>
          <w:tcPr>
            <w:tcW w:w="857" w:type="dxa"/>
            <w:tcBorders>
              <w:top w:val="nil"/>
              <w:left w:val="nil"/>
              <w:bottom w:val="single" w:sz="8" w:space="0" w:color="auto"/>
              <w:right w:val="single" w:sz="8" w:space="0" w:color="auto"/>
            </w:tcBorders>
          </w:tcPr>
          <w:p w14:paraId="7CDCB8F5" w14:textId="77777777" w:rsidR="00DD1FCC"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26</w:t>
            </w:r>
          </w:p>
        </w:tc>
        <w:tc>
          <w:tcPr>
            <w:tcW w:w="713" w:type="dxa"/>
            <w:tcBorders>
              <w:top w:val="nil"/>
              <w:left w:val="nil"/>
              <w:bottom w:val="single" w:sz="8" w:space="0" w:color="auto"/>
              <w:right w:val="single" w:sz="8" w:space="0" w:color="auto"/>
            </w:tcBorders>
          </w:tcPr>
          <w:p w14:paraId="3AB08B76" w14:textId="77777777" w:rsidR="00DD1FCC"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26</w:t>
            </w:r>
          </w:p>
        </w:tc>
        <w:tc>
          <w:tcPr>
            <w:tcW w:w="876" w:type="dxa"/>
            <w:tcBorders>
              <w:top w:val="nil"/>
              <w:left w:val="nil"/>
              <w:bottom w:val="single" w:sz="8" w:space="0" w:color="auto"/>
              <w:right w:val="single" w:sz="8" w:space="0" w:color="auto"/>
            </w:tcBorders>
          </w:tcPr>
          <w:p w14:paraId="21E2FC78" w14:textId="77777777" w:rsidR="00DD1FCC"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52</w:t>
            </w:r>
          </w:p>
        </w:tc>
      </w:tr>
      <w:tr w:rsidR="003F4CE3" w:rsidRPr="002C5CC1" w14:paraId="1ED1AF96" w14:textId="77777777" w:rsidTr="009265B5">
        <w:tc>
          <w:tcPr>
            <w:tcW w:w="623" w:type="dxa"/>
            <w:tcBorders>
              <w:top w:val="nil"/>
              <w:left w:val="single" w:sz="8" w:space="0" w:color="auto"/>
              <w:bottom w:val="single" w:sz="8" w:space="0" w:color="auto"/>
              <w:right w:val="single" w:sz="8" w:space="0" w:color="auto"/>
            </w:tcBorders>
            <w:hideMark/>
          </w:tcPr>
          <w:p w14:paraId="398F2F63" w14:textId="77777777" w:rsidR="00DD1FCC" w:rsidRPr="002C5CC1" w:rsidRDefault="00DD1FCC"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w:t>
            </w:r>
          </w:p>
        </w:tc>
        <w:tc>
          <w:tcPr>
            <w:tcW w:w="3209" w:type="dxa"/>
            <w:tcBorders>
              <w:top w:val="nil"/>
              <w:left w:val="nil"/>
              <w:bottom w:val="single" w:sz="8" w:space="0" w:color="auto"/>
              <w:right w:val="single" w:sz="8" w:space="0" w:color="auto"/>
            </w:tcBorders>
          </w:tcPr>
          <w:p w14:paraId="4519CBB8" w14:textId="77777777" w:rsidR="00DD1FCC" w:rsidRPr="002C5CC1" w:rsidRDefault="003A4E93" w:rsidP="003A4E9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Nguyễn Huệ</w:t>
            </w:r>
          </w:p>
        </w:tc>
        <w:tc>
          <w:tcPr>
            <w:tcW w:w="3098" w:type="dxa"/>
            <w:tcBorders>
              <w:top w:val="nil"/>
              <w:left w:val="nil"/>
              <w:bottom w:val="single" w:sz="8" w:space="0" w:color="auto"/>
              <w:right w:val="single" w:sz="8" w:space="0" w:color="auto"/>
            </w:tcBorders>
          </w:tcPr>
          <w:p w14:paraId="09A93B1F" w14:textId="77777777" w:rsidR="00DD1FCC" w:rsidRPr="002C5CC1" w:rsidRDefault="003A4E93"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Núi Thành</w:t>
            </w:r>
          </w:p>
        </w:tc>
        <w:tc>
          <w:tcPr>
            <w:tcW w:w="857" w:type="dxa"/>
            <w:tcBorders>
              <w:top w:val="nil"/>
              <w:left w:val="nil"/>
              <w:bottom w:val="single" w:sz="8" w:space="0" w:color="auto"/>
              <w:right w:val="single" w:sz="8" w:space="0" w:color="auto"/>
            </w:tcBorders>
          </w:tcPr>
          <w:p w14:paraId="3C4DCF9B" w14:textId="77777777" w:rsidR="00DD1FCC"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25</w:t>
            </w:r>
          </w:p>
        </w:tc>
        <w:tc>
          <w:tcPr>
            <w:tcW w:w="713" w:type="dxa"/>
            <w:tcBorders>
              <w:top w:val="nil"/>
              <w:left w:val="nil"/>
              <w:bottom w:val="single" w:sz="8" w:space="0" w:color="auto"/>
              <w:right w:val="single" w:sz="8" w:space="0" w:color="auto"/>
            </w:tcBorders>
          </w:tcPr>
          <w:p w14:paraId="102241C2" w14:textId="77777777" w:rsidR="00DD1FCC"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25</w:t>
            </w:r>
          </w:p>
        </w:tc>
        <w:tc>
          <w:tcPr>
            <w:tcW w:w="876" w:type="dxa"/>
            <w:tcBorders>
              <w:top w:val="nil"/>
              <w:left w:val="nil"/>
              <w:bottom w:val="single" w:sz="8" w:space="0" w:color="auto"/>
              <w:right w:val="single" w:sz="8" w:space="0" w:color="auto"/>
            </w:tcBorders>
          </w:tcPr>
          <w:p w14:paraId="0D4157CB" w14:textId="77777777" w:rsidR="0026344F" w:rsidRPr="002C5CC1" w:rsidRDefault="0026344F" w:rsidP="0026344F">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w:t>
            </w:r>
          </w:p>
        </w:tc>
      </w:tr>
      <w:tr w:rsidR="003F4CE3" w:rsidRPr="002C5CC1" w14:paraId="3B0AF75F" w14:textId="77777777" w:rsidTr="009265B5">
        <w:tc>
          <w:tcPr>
            <w:tcW w:w="623" w:type="dxa"/>
            <w:tcBorders>
              <w:top w:val="nil"/>
              <w:left w:val="single" w:sz="8" w:space="0" w:color="auto"/>
              <w:bottom w:val="single" w:sz="8" w:space="0" w:color="auto"/>
              <w:right w:val="single" w:sz="8" w:space="0" w:color="auto"/>
            </w:tcBorders>
            <w:hideMark/>
          </w:tcPr>
          <w:p w14:paraId="6D49C0BE" w14:textId="77777777" w:rsidR="00DD1FCC" w:rsidRPr="002C5CC1" w:rsidRDefault="00DD1FCC"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w:t>
            </w:r>
          </w:p>
        </w:tc>
        <w:tc>
          <w:tcPr>
            <w:tcW w:w="3209" w:type="dxa"/>
            <w:tcBorders>
              <w:top w:val="nil"/>
              <w:left w:val="nil"/>
              <w:bottom w:val="single" w:sz="8" w:space="0" w:color="auto"/>
              <w:right w:val="single" w:sz="8" w:space="0" w:color="auto"/>
            </w:tcBorders>
          </w:tcPr>
          <w:p w14:paraId="41741C27" w14:textId="77777777" w:rsidR="00DD1FCC" w:rsidRPr="002C5CC1" w:rsidRDefault="003A4E93" w:rsidP="003A4E9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Huỳnh Thúc Kháng</w:t>
            </w:r>
          </w:p>
        </w:tc>
        <w:tc>
          <w:tcPr>
            <w:tcW w:w="3098" w:type="dxa"/>
            <w:tcBorders>
              <w:top w:val="nil"/>
              <w:left w:val="nil"/>
              <w:bottom w:val="single" w:sz="8" w:space="0" w:color="auto"/>
              <w:right w:val="single" w:sz="8" w:space="0" w:color="auto"/>
            </w:tcBorders>
          </w:tcPr>
          <w:p w14:paraId="1E68E9FF" w14:textId="77777777" w:rsidR="00DD1FCC" w:rsidRPr="002C5CC1" w:rsidRDefault="003A4E93"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Tiên Phước</w:t>
            </w:r>
          </w:p>
        </w:tc>
        <w:tc>
          <w:tcPr>
            <w:tcW w:w="857" w:type="dxa"/>
            <w:tcBorders>
              <w:top w:val="nil"/>
              <w:left w:val="nil"/>
              <w:bottom w:val="single" w:sz="8" w:space="0" w:color="auto"/>
              <w:right w:val="single" w:sz="8" w:space="0" w:color="auto"/>
            </w:tcBorders>
          </w:tcPr>
          <w:p w14:paraId="39E5AFB5" w14:textId="77777777" w:rsidR="00DD1FCC"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26</w:t>
            </w:r>
          </w:p>
        </w:tc>
        <w:tc>
          <w:tcPr>
            <w:tcW w:w="713" w:type="dxa"/>
            <w:tcBorders>
              <w:top w:val="nil"/>
              <w:left w:val="nil"/>
              <w:bottom w:val="single" w:sz="8" w:space="0" w:color="auto"/>
              <w:right w:val="single" w:sz="8" w:space="0" w:color="auto"/>
            </w:tcBorders>
          </w:tcPr>
          <w:p w14:paraId="3B9284F3" w14:textId="77777777" w:rsidR="00DD1FCC"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26</w:t>
            </w:r>
          </w:p>
        </w:tc>
        <w:tc>
          <w:tcPr>
            <w:tcW w:w="876" w:type="dxa"/>
            <w:tcBorders>
              <w:top w:val="nil"/>
              <w:left w:val="nil"/>
              <w:bottom w:val="single" w:sz="8" w:space="0" w:color="auto"/>
              <w:right w:val="single" w:sz="8" w:space="0" w:color="auto"/>
            </w:tcBorders>
          </w:tcPr>
          <w:p w14:paraId="7F034214" w14:textId="77777777" w:rsidR="00DD1FCC"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52</w:t>
            </w:r>
          </w:p>
        </w:tc>
      </w:tr>
      <w:tr w:rsidR="003F4CE3" w:rsidRPr="002C5CC1" w14:paraId="4E30828E" w14:textId="77777777" w:rsidTr="009265B5">
        <w:tc>
          <w:tcPr>
            <w:tcW w:w="623" w:type="dxa"/>
            <w:tcBorders>
              <w:top w:val="nil"/>
              <w:left w:val="single" w:sz="8" w:space="0" w:color="auto"/>
              <w:bottom w:val="single" w:sz="8" w:space="0" w:color="auto"/>
              <w:right w:val="single" w:sz="8" w:space="0" w:color="auto"/>
            </w:tcBorders>
            <w:hideMark/>
          </w:tcPr>
          <w:p w14:paraId="2EC0C5F7" w14:textId="77777777" w:rsidR="003A4E93" w:rsidRPr="002C5CC1" w:rsidRDefault="003A4E93"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w:t>
            </w:r>
          </w:p>
        </w:tc>
        <w:tc>
          <w:tcPr>
            <w:tcW w:w="3209" w:type="dxa"/>
            <w:tcBorders>
              <w:top w:val="nil"/>
              <w:left w:val="nil"/>
              <w:bottom w:val="single" w:sz="8" w:space="0" w:color="auto"/>
              <w:right w:val="single" w:sz="8" w:space="0" w:color="auto"/>
            </w:tcBorders>
          </w:tcPr>
          <w:p w14:paraId="34774F07" w14:textId="77777777" w:rsidR="003A4E93" w:rsidRPr="002C5CC1" w:rsidRDefault="003A4E93"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Phan Châu Trinh</w:t>
            </w:r>
          </w:p>
        </w:tc>
        <w:tc>
          <w:tcPr>
            <w:tcW w:w="3098" w:type="dxa"/>
            <w:tcBorders>
              <w:top w:val="nil"/>
              <w:left w:val="nil"/>
              <w:bottom w:val="single" w:sz="8" w:space="0" w:color="auto"/>
              <w:right w:val="single" w:sz="8" w:space="0" w:color="auto"/>
            </w:tcBorders>
          </w:tcPr>
          <w:p w14:paraId="601F7F28" w14:textId="77777777" w:rsidR="003A4E93" w:rsidRPr="002C5CC1" w:rsidRDefault="003A4E93"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Tiên Phước</w:t>
            </w:r>
          </w:p>
        </w:tc>
        <w:tc>
          <w:tcPr>
            <w:tcW w:w="857" w:type="dxa"/>
            <w:tcBorders>
              <w:top w:val="nil"/>
              <w:left w:val="nil"/>
              <w:bottom w:val="single" w:sz="8" w:space="0" w:color="auto"/>
              <w:right w:val="single" w:sz="8" w:space="0" w:color="auto"/>
            </w:tcBorders>
          </w:tcPr>
          <w:p w14:paraId="335E038A"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27</w:t>
            </w:r>
          </w:p>
        </w:tc>
        <w:tc>
          <w:tcPr>
            <w:tcW w:w="713" w:type="dxa"/>
            <w:tcBorders>
              <w:top w:val="nil"/>
              <w:left w:val="nil"/>
              <w:bottom w:val="single" w:sz="8" w:space="0" w:color="auto"/>
              <w:right w:val="single" w:sz="8" w:space="0" w:color="auto"/>
            </w:tcBorders>
          </w:tcPr>
          <w:p w14:paraId="38BA8F16"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27</w:t>
            </w:r>
          </w:p>
        </w:tc>
        <w:tc>
          <w:tcPr>
            <w:tcW w:w="876" w:type="dxa"/>
            <w:tcBorders>
              <w:top w:val="nil"/>
              <w:left w:val="nil"/>
              <w:bottom w:val="single" w:sz="8" w:space="0" w:color="auto"/>
              <w:right w:val="single" w:sz="8" w:space="0" w:color="auto"/>
            </w:tcBorders>
          </w:tcPr>
          <w:p w14:paraId="6810238B"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54</w:t>
            </w:r>
          </w:p>
        </w:tc>
      </w:tr>
      <w:tr w:rsidR="003F4CE3" w:rsidRPr="002C5CC1" w14:paraId="7E0F7778" w14:textId="77777777" w:rsidTr="009265B5">
        <w:tc>
          <w:tcPr>
            <w:tcW w:w="623" w:type="dxa"/>
            <w:tcBorders>
              <w:top w:val="nil"/>
              <w:left w:val="single" w:sz="8" w:space="0" w:color="auto"/>
              <w:bottom w:val="single" w:sz="8" w:space="0" w:color="auto"/>
              <w:right w:val="single" w:sz="8" w:space="0" w:color="auto"/>
            </w:tcBorders>
            <w:hideMark/>
          </w:tcPr>
          <w:p w14:paraId="360D737A" w14:textId="77777777" w:rsidR="003A4E93" w:rsidRPr="002C5CC1" w:rsidRDefault="003A4E93"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w:t>
            </w:r>
          </w:p>
        </w:tc>
        <w:tc>
          <w:tcPr>
            <w:tcW w:w="3209" w:type="dxa"/>
            <w:tcBorders>
              <w:top w:val="nil"/>
              <w:left w:val="nil"/>
              <w:bottom w:val="single" w:sz="8" w:space="0" w:color="auto"/>
              <w:right w:val="single" w:sz="8" w:space="0" w:color="auto"/>
            </w:tcBorders>
          </w:tcPr>
          <w:p w14:paraId="3D13ECC2" w14:textId="77777777" w:rsidR="003A4E93" w:rsidRPr="002C5CC1" w:rsidRDefault="003A4E93" w:rsidP="003A4E9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Bắc Trà My</w:t>
            </w:r>
          </w:p>
        </w:tc>
        <w:tc>
          <w:tcPr>
            <w:tcW w:w="3098" w:type="dxa"/>
            <w:tcBorders>
              <w:top w:val="nil"/>
              <w:left w:val="nil"/>
              <w:bottom w:val="single" w:sz="8" w:space="0" w:color="auto"/>
              <w:right w:val="single" w:sz="8" w:space="0" w:color="auto"/>
            </w:tcBorders>
          </w:tcPr>
          <w:p w14:paraId="406E955C" w14:textId="77777777" w:rsidR="003A4E93" w:rsidRPr="002C5CC1" w:rsidRDefault="003A4E93" w:rsidP="003A4E9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Bắc Trà My</w:t>
            </w:r>
          </w:p>
        </w:tc>
        <w:tc>
          <w:tcPr>
            <w:tcW w:w="857" w:type="dxa"/>
            <w:tcBorders>
              <w:top w:val="nil"/>
              <w:left w:val="nil"/>
              <w:bottom w:val="single" w:sz="8" w:space="0" w:color="auto"/>
              <w:right w:val="single" w:sz="8" w:space="0" w:color="auto"/>
            </w:tcBorders>
          </w:tcPr>
          <w:p w14:paraId="6D64BDD1"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65</w:t>
            </w:r>
          </w:p>
        </w:tc>
        <w:tc>
          <w:tcPr>
            <w:tcW w:w="713" w:type="dxa"/>
            <w:tcBorders>
              <w:top w:val="nil"/>
              <w:left w:val="nil"/>
              <w:bottom w:val="single" w:sz="8" w:space="0" w:color="auto"/>
              <w:right w:val="single" w:sz="8" w:space="0" w:color="auto"/>
            </w:tcBorders>
          </w:tcPr>
          <w:p w14:paraId="4CD2DB22"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65</w:t>
            </w:r>
          </w:p>
        </w:tc>
        <w:tc>
          <w:tcPr>
            <w:tcW w:w="876" w:type="dxa"/>
            <w:tcBorders>
              <w:top w:val="nil"/>
              <w:left w:val="nil"/>
              <w:bottom w:val="single" w:sz="8" w:space="0" w:color="auto"/>
              <w:right w:val="single" w:sz="8" w:space="0" w:color="auto"/>
            </w:tcBorders>
          </w:tcPr>
          <w:p w14:paraId="502D89E2"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130</w:t>
            </w:r>
          </w:p>
        </w:tc>
      </w:tr>
      <w:tr w:rsidR="003F4CE3" w:rsidRPr="002C5CC1" w14:paraId="6B377F82" w14:textId="77777777" w:rsidTr="009265B5">
        <w:tc>
          <w:tcPr>
            <w:tcW w:w="623" w:type="dxa"/>
            <w:tcBorders>
              <w:top w:val="nil"/>
              <w:left w:val="single" w:sz="8" w:space="0" w:color="auto"/>
              <w:bottom w:val="single" w:sz="8" w:space="0" w:color="auto"/>
              <w:right w:val="single" w:sz="8" w:space="0" w:color="auto"/>
            </w:tcBorders>
            <w:hideMark/>
          </w:tcPr>
          <w:p w14:paraId="326724AA" w14:textId="77777777" w:rsidR="003A4E93" w:rsidRPr="002C5CC1" w:rsidRDefault="003A4E93"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w:t>
            </w:r>
          </w:p>
        </w:tc>
        <w:tc>
          <w:tcPr>
            <w:tcW w:w="3209" w:type="dxa"/>
            <w:tcBorders>
              <w:top w:val="nil"/>
              <w:left w:val="nil"/>
              <w:bottom w:val="single" w:sz="8" w:space="0" w:color="auto"/>
              <w:right w:val="single" w:sz="8" w:space="0" w:color="auto"/>
            </w:tcBorders>
          </w:tcPr>
          <w:p w14:paraId="39F66127" w14:textId="77777777" w:rsidR="003A4E93" w:rsidRPr="002C5CC1" w:rsidRDefault="003A4E93"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PTDTNT Bắc Trà My</w:t>
            </w:r>
          </w:p>
        </w:tc>
        <w:tc>
          <w:tcPr>
            <w:tcW w:w="3098" w:type="dxa"/>
            <w:tcBorders>
              <w:top w:val="nil"/>
              <w:left w:val="nil"/>
              <w:bottom w:val="single" w:sz="8" w:space="0" w:color="auto"/>
              <w:right w:val="single" w:sz="8" w:space="0" w:color="auto"/>
            </w:tcBorders>
          </w:tcPr>
          <w:p w14:paraId="3BF9F560" w14:textId="77777777" w:rsidR="003A4E93" w:rsidRPr="002C5CC1" w:rsidRDefault="003A4E93"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Bắc Trà My</w:t>
            </w:r>
          </w:p>
        </w:tc>
        <w:tc>
          <w:tcPr>
            <w:tcW w:w="857" w:type="dxa"/>
            <w:tcBorders>
              <w:top w:val="nil"/>
              <w:left w:val="nil"/>
              <w:bottom w:val="single" w:sz="8" w:space="0" w:color="auto"/>
              <w:right w:val="single" w:sz="8" w:space="0" w:color="auto"/>
            </w:tcBorders>
          </w:tcPr>
          <w:p w14:paraId="7F474667"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67</w:t>
            </w:r>
          </w:p>
        </w:tc>
        <w:tc>
          <w:tcPr>
            <w:tcW w:w="713" w:type="dxa"/>
            <w:tcBorders>
              <w:top w:val="nil"/>
              <w:left w:val="nil"/>
              <w:bottom w:val="single" w:sz="8" w:space="0" w:color="auto"/>
              <w:right w:val="single" w:sz="8" w:space="0" w:color="auto"/>
            </w:tcBorders>
          </w:tcPr>
          <w:p w14:paraId="6C64D826"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67</w:t>
            </w:r>
          </w:p>
        </w:tc>
        <w:tc>
          <w:tcPr>
            <w:tcW w:w="876" w:type="dxa"/>
            <w:tcBorders>
              <w:top w:val="nil"/>
              <w:left w:val="nil"/>
              <w:bottom w:val="single" w:sz="8" w:space="0" w:color="auto"/>
              <w:right w:val="single" w:sz="8" w:space="0" w:color="auto"/>
            </w:tcBorders>
          </w:tcPr>
          <w:p w14:paraId="73C51805"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134</w:t>
            </w:r>
          </w:p>
        </w:tc>
      </w:tr>
      <w:tr w:rsidR="003F4CE3" w:rsidRPr="002C5CC1" w14:paraId="28A12030" w14:textId="77777777" w:rsidTr="009265B5">
        <w:tc>
          <w:tcPr>
            <w:tcW w:w="623" w:type="dxa"/>
            <w:tcBorders>
              <w:top w:val="nil"/>
              <w:left w:val="single" w:sz="8" w:space="0" w:color="auto"/>
              <w:bottom w:val="single" w:sz="8" w:space="0" w:color="auto"/>
              <w:right w:val="single" w:sz="8" w:space="0" w:color="auto"/>
            </w:tcBorders>
            <w:hideMark/>
          </w:tcPr>
          <w:p w14:paraId="4B239CA1" w14:textId="77777777" w:rsidR="003A4E93" w:rsidRPr="002C5CC1" w:rsidRDefault="003A4E93"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7</w:t>
            </w:r>
          </w:p>
        </w:tc>
        <w:tc>
          <w:tcPr>
            <w:tcW w:w="3209" w:type="dxa"/>
            <w:tcBorders>
              <w:top w:val="nil"/>
              <w:left w:val="nil"/>
              <w:bottom w:val="single" w:sz="8" w:space="0" w:color="auto"/>
              <w:right w:val="single" w:sz="8" w:space="0" w:color="auto"/>
            </w:tcBorders>
          </w:tcPr>
          <w:p w14:paraId="303CB6D0" w14:textId="77777777" w:rsidR="003A4E93" w:rsidRPr="002C5CC1" w:rsidRDefault="003A4E93" w:rsidP="003A4E9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Nam Trà My</w:t>
            </w:r>
          </w:p>
        </w:tc>
        <w:tc>
          <w:tcPr>
            <w:tcW w:w="3098" w:type="dxa"/>
            <w:tcBorders>
              <w:top w:val="nil"/>
              <w:left w:val="nil"/>
              <w:bottom w:val="single" w:sz="8" w:space="0" w:color="auto"/>
              <w:right w:val="single" w:sz="8" w:space="0" w:color="auto"/>
            </w:tcBorders>
          </w:tcPr>
          <w:p w14:paraId="243E19BD" w14:textId="77777777" w:rsidR="003A4E93" w:rsidRPr="002C5CC1" w:rsidRDefault="003A4E93" w:rsidP="003A4E9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Nam Trà My</w:t>
            </w:r>
          </w:p>
        </w:tc>
        <w:tc>
          <w:tcPr>
            <w:tcW w:w="857" w:type="dxa"/>
            <w:tcBorders>
              <w:top w:val="nil"/>
              <w:left w:val="nil"/>
              <w:bottom w:val="single" w:sz="8" w:space="0" w:color="auto"/>
              <w:right w:val="single" w:sz="8" w:space="0" w:color="auto"/>
            </w:tcBorders>
          </w:tcPr>
          <w:p w14:paraId="7D6E28C5"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134</w:t>
            </w:r>
          </w:p>
        </w:tc>
        <w:tc>
          <w:tcPr>
            <w:tcW w:w="713" w:type="dxa"/>
            <w:tcBorders>
              <w:top w:val="nil"/>
              <w:left w:val="nil"/>
              <w:bottom w:val="single" w:sz="8" w:space="0" w:color="auto"/>
              <w:right w:val="single" w:sz="8" w:space="0" w:color="auto"/>
            </w:tcBorders>
          </w:tcPr>
          <w:p w14:paraId="061F07DA"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134</w:t>
            </w:r>
          </w:p>
        </w:tc>
        <w:tc>
          <w:tcPr>
            <w:tcW w:w="876" w:type="dxa"/>
            <w:tcBorders>
              <w:top w:val="nil"/>
              <w:left w:val="nil"/>
              <w:bottom w:val="single" w:sz="8" w:space="0" w:color="auto"/>
              <w:right w:val="single" w:sz="8" w:space="0" w:color="auto"/>
            </w:tcBorders>
          </w:tcPr>
          <w:p w14:paraId="6F7CFA74" w14:textId="77777777" w:rsidR="003A4E93"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268</w:t>
            </w:r>
          </w:p>
        </w:tc>
      </w:tr>
      <w:tr w:rsidR="0026344F" w:rsidRPr="002C5CC1" w14:paraId="49016C9E" w14:textId="77777777" w:rsidTr="009265B5">
        <w:tc>
          <w:tcPr>
            <w:tcW w:w="623" w:type="dxa"/>
            <w:tcBorders>
              <w:top w:val="nil"/>
              <w:left w:val="single" w:sz="8" w:space="0" w:color="auto"/>
              <w:bottom w:val="single" w:sz="8" w:space="0" w:color="auto"/>
              <w:right w:val="single" w:sz="8" w:space="0" w:color="auto"/>
            </w:tcBorders>
            <w:hideMark/>
          </w:tcPr>
          <w:p w14:paraId="485CA894" w14:textId="77777777" w:rsidR="0026344F" w:rsidRPr="002C5CC1" w:rsidRDefault="0026344F"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8</w:t>
            </w:r>
          </w:p>
        </w:tc>
        <w:tc>
          <w:tcPr>
            <w:tcW w:w="3209" w:type="dxa"/>
            <w:tcBorders>
              <w:top w:val="nil"/>
              <w:left w:val="nil"/>
              <w:bottom w:val="single" w:sz="8" w:space="0" w:color="auto"/>
              <w:right w:val="single" w:sz="8" w:space="0" w:color="auto"/>
            </w:tcBorders>
          </w:tcPr>
          <w:p w14:paraId="25BC191F" w14:textId="77777777" w:rsidR="0026344F" w:rsidRPr="002C5CC1" w:rsidRDefault="0026344F" w:rsidP="003A4E9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PTDTNT Nam Trà My</w:t>
            </w:r>
          </w:p>
        </w:tc>
        <w:tc>
          <w:tcPr>
            <w:tcW w:w="3098" w:type="dxa"/>
            <w:tcBorders>
              <w:top w:val="nil"/>
              <w:left w:val="nil"/>
              <w:bottom w:val="single" w:sz="8" w:space="0" w:color="auto"/>
              <w:right w:val="single" w:sz="8" w:space="0" w:color="auto"/>
            </w:tcBorders>
          </w:tcPr>
          <w:p w14:paraId="3C1C8E8E" w14:textId="77777777" w:rsidR="0026344F" w:rsidRPr="002C5CC1" w:rsidRDefault="0026344F" w:rsidP="003A4E9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Nam Trà My</w:t>
            </w:r>
          </w:p>
        </w:tc>
        <w:tc>
          <w:tcPr>
            <w:tcW w:w="857" w:type="dxa"/>
            <w:tcBorders>
              <w:top w:val="nil"/>
              <w:left w:val="nil"/>
              <w:bottom w:val="single" w:sz="8" w:space="0" w:color="auto"/>
              <w:right w:val="single" w:sz="8" w:space="0" w:color="auto"/>
            </w:tcBorders>
          </w:tcPr>
          <w:p w14:paraId="2E95C4B0"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134</w:t>
            </w:r>
          </w:p>
        </w:tc>
        <w:tc>
          <w:tcPr>
            <w:tcW w:w="713" w:type="dxa"/>
            <w:tcBorders>
              <w:top w:val="nil"/>
              <w:left w:val="nil"/>
              <w:bottom w:val="single" w:sz="8" w:space="0" w:color="auto"/>
              <w:right w:val="single" w:sz="8" w:space="0" w:color="auto"/>
            </w:tcBorders>
          </w:tcPr>
          <w:p w14:paraId="42A76B61"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134</w:t>
            </w:r>
          </w:p>
        </w:tc>
        <w:tc>
          <w:tcPr>
            <w:tcW w:w="876" w:type="dxa"/>
            <w:tcBorders>
              <w:top w:val="nil"/>
              <w:left w:val="nil"/>
              <w:bottom w:val="single" w:sz="8" w:space="0" w:color="auto"/>
              <w:right w:val="single" w:sz="8" w:space="0" w:color="auto"/>
            </w:tcBorders>
          </w:tcPr>
          <w:p w14:paraId="2BCF411B"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268</w:t>
            </w:r>
          </w:p>
        </w:tc>
      </w:tr>
      <w:tr w:rsidR="0026344F" w:rsidRPr="002C5CC1" w14:paraId="036087A2" w14:textId="77777777" w:rsidTr="009265B5">
        <w:tc>
          <w:tcPr>
            <w:tcW w:w="623" w:type="dxa"/>
            <w:tcBorders>
              <w:top w:val="nil"/>
              <w:left w:val="single" w:sz="8" w:space="0" w:color="auto"/>
              <w:bottom w:val="single" w:sz="8" w:space="0" w:color="auto"/>
              <w:right w:val="single" w:sz="8" w:space="0" w:color="auto"/>
            </w:tcBorders>
            <w:hideMark/>
          </w:tcPr>
          <w:p w14:paraId="56B0D1FF" w14:textId="77777777" w:rsidR="0026344F" w:rsidRPr="002C5CC1" w:rsidRDefault="0026344F"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9</w:t>
            </w:r>
          </w:p>
        </w:tc>
        <w:tc>
          <w:tcPr>
            <w:tcW w:w="3209" w:type="dxa"/>
            <w:tcBorders>
              <w:top w:val="nil"/>
              <w:left w:val="nil"/>
              <w:bottom w:val="single" w:sz="8" w:space="0" w:color="auto"/>
              <w:right w:val="single" w:sz="8" w:space="0" w:color="auto"/>
            </w:tcBorders>
          </w:tcPr>
          <w:p w14:paraId="5875135B" w14:textId="77777777" w:rsidR="0026344F" w:rsidRPr="002C5CC1" w:rsidRDefault="0026344F"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Thái Phiên</w:t>
            </w:r>
          </w:p>
        </w:tc>
        <w:tc>
          <w:tcPr>
            <w:tcW w:w="3098" w:type="dxa"/>
            <w:tcBorders>
              <w:top w:val="nil"/>
              <w:left w:val="nil"/>
              <w:bottom w:val="single" w:sz="8" w:space="0" w:color="auto"/>
              <w:right w:val="single" w:sz="8" w:space="0" w:color="auto"/>
            </w:tcBorders>
          </w:tcPr>
          <w:p w14:paraId="1E745D3B" w14:textId="77777777" w:rsidR="0026344F" w:rsidRPr="002C5CC1" w:rsidRDefault="0026344F"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Thăng Bình</w:t>
            </w:r>
          </w:p>
        </w:tc>
        <w:tc>
          <w:tcPr>
            <w:tcW w:w="857" w:type="dxa"/>
            <w:tcBorders>
              <w:top w:val="nil"/>
              <w:left w:val="nil"/>
              <w:bottom w:val="single" w:sz="8" w:space="0" w:color="auto"/>
              <w:right w:val="single" w:sz="8" w:space="0" w:color="auto"/>
            </w:tcBorders>
          </w:tcPr>
          <w:p w14:paraId="71296BBC"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22</w:t>
            </w:r>
          </w:p>
        </w:tc>
        <w:tc>
          <w:tcPr>
            <w:tcW w:w="713" w:type="dxa"/>
            <w:tcBorders>
              <w:top w:val="nil"/>
              <w:left w:val="nil"/>
              <w:bottom w:val="single" w:sz="8" w:space="0" w:color="auto"/>
              <w:right w:val="single" w:sz="8" w:space="0" w:color="auto"/>
            </w:tcBorders>
          </w:tcPr>
          <w:p w14:paraId="5D16FA30"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22</w:t>
            </w:r>
          </w:p>
        </w:tc>
        <w:tc>
          <w:tcPr>
            <w:tcW w:w="876" w:type="dxa"/>
            <w:tcBorders>
              <w:top w:val="nil"/>
              <w:left w:val="nil"/>
              <w:bottom w:val="single" w:sz="8" w:space="0" w:color="auto"/>
              <w:right w:val="single" w:sz="8" w:space="0" w:color="auto"/>
            </w:tcBorders>
          </w:tcPr>
          <w:p w14:paraId="5588FD0C"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44</w:t>
            </w:r>
          </w:p>
        </w:tc>
      </w:tr>
      <w:tr w:rsidR="0026344F" w:rsidRPr="002C5CC1" w14:paraId="70EA4422" w14:textId="77777777" w:rsidTr="009265B5">
        <w:tc>
          <w:tcPr>
            <w:tcW w:w="623" w:type="dxa"/>
            <w:tcBorders>
              <w:top w:val="nil"/>
              <w:left w:val="single" w:sz="8" w:space="0" w:color="auto"/>
              <w:bottom w:val="single" w:sz="8" w:space="0" w:color="auto"/>
              <w:right w:val="single" w:sz="8" w:space="0" w:color="auto"/>
            </w:tcBorders>
            <w:hideMark/>
          </w:tcPr>
          <w:p w14:paraId="29401643" w14:textId="77777777" w:rsidR="0026344F" w:rsidRPr="002C5CC1" w:rsidRDefault="0026344F"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w:t>
            </w:r>
          </w:p>
        </w:tc>
        <w:tc>
          <w:tcPr>
            <w:tcW w:w="3209" w:type="dxa"/>
            <w:tcBorders>
              <w:top w:val="nil"/>
              <w:left w:val="nil"/>
              <w:bottom w:val="single" w:sz="8" w:space="0" w:color="auto"/>
              <w:right w:val="single" w:sz="8" w:space="0" w:color="auto"/>
            </w:tcBorders>
          </w:tcPr>
          <w:p w14:paraId="1AA2DBF6" w14:textId="77777777" w:rsidR="0026344F" w:rsidRPr="002C5CC1" w:rsidRDefault="0026344F" w:rsidP="003F4CE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Nguyễn Thái Bình</w:t>
            </w:r>
          </w:p>
        </w:tc>
        <w:tc>
          <w:tcPr>
            <w:tcW w:w="3098" w:type="dxa"/>
            <w:tcBorders>
              <w:top w:val="nil"/>
              <w:left w:val="nil"/>
              <w:bottom w:val="single" w:sz="8" w:space="0" w:color="auto"/>
              <w:right w:val="single" w:sz="8" w:space="0" w:color="auto"/>
            </w:tcBorders>
          </w:tcPr>
          <w:p w14:paraId="74DD3B1D" w14:textId="77777777" w:rsidR="0026344F" w:rsidRPr="002C5CC1" w:rsidRDefault="0026344F"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Thăng Bình</w:t>
            </w:r>
          </w:p>
        </w:tc>
        <w:tc>
          <w:tcPr>
            <w:tcW w:w="857" w:type="dxa"/>
            <w:tcBorders>
              <w:top w:val="nil"/>
              <w:left w:val="nil"/>
              <w:bottom w:val="single" w:sz="8" w:space="0" w:color="auto"/>
              <w:right w:val="single" w:sz="8" w:space="0" w:color="auto"/>
            </w:tcBorders>
          </w:tcPr>
          <w:p w14:paraId="6631C410"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30</w:t>
            </w:r>
          </w:p>
        </w:tc>
        <w:tc>
          <w:tcPr>
            <w:tcW w:w="713" w:type="dxa"/>
            <w:tcBorders>
              <w:top w:val="nil"/>
              <w:left w:val="nil"/>
              <w:bottom w:val="single" w:sz="8" w:space="0" w:color="auto"/>
              <w:right w:val="single" w:sz="8" w:space="0" w:color="auto"/>
            </w:tcBorders>
          </w:tcPr>
          <w:p w14:paraId="1E3B95D2"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30</w:t>
            </w:r>
          </w:p>
        </w:tc>
        <w:tc>
          <w:tcPr>
            <w:tcW w:w="876" w:type="dxa"/>
            <w:tcBorders>
              <w:top w:val="nil"/>
              <w:left w:val="nil"/>
              <w:bottom w:val="single" w:sz="8" w:space="0" w:color="auto"/>
              <w:right w:val="single" w:sz="8" w:space="0" w:color="auto"/>
            </w:tcBorders>
          </w:tcPr>
          <w:p w14:paraId="6EEF645D"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60</w:t>
            </w:r>
          </w:p>
        </w:tc>
      </w:tr>
      <w:tr w:rsidR="0026344F" w:rsidRPr="002C5CC1" w14:paraId="453D3124" w14:textId="77777777" w:rsidTr="009265B5">
        <w:tc>
          <w:tcPr>
            <w:tcW w:w="623" w:type="dxa"/>
            <w:tcBorders>
              <w:top w:val="nil"/>
              <w:left w:val="single" w:sz="8" w:space="0" w:color="auto"/>
              <w:bottom w:val="single" w:sz="8" w:space="0" w:color="auto"/>
              <w:right w:val="single" w:sz="8" w:space="0" w:color="auto"/>
            </w:tcBorders>
            <w:hideMark/>
          </w:tcPr>
          <w:p w14:paraId="6644D265" w14:textId="77777777" w:rsidR="0026344F" w:rsidRPr="002C5CC1" w:rsidRDefault="0026344F"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11</w:t>
            </w:r>
          </w:p>
        </w:tc>
        <w:tc>
          <w:tcPr>
            <w:tcW w:w="3209" w:type="dxa"/>
            <w:tcBorders>
              <w:top w:val="nil"/>
              <w:left w:val="nil"/>
              <w:bottom w:val="single" w:sz="8" w:space="0" w:color="auto"/>
              <w:right w:val="single" w:sz="8" w:space="0" w:color="auto"/>
            </w:tcBorders>
          </w:tcPr>
          <w:p w14:paraId="79486B3E" w14:textId="77777777" w:rsidR="0026344F" w:rsidRPr="002C5CC1" w:rsidRDefault="0026344F" w:rsidP="003F4CE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Tiểu La</w:t>
            </w:r>
          </w:p>
        </w:tc>
        <w:tc>
          <w:tcPr>
            <w:tcW w:w="3098" w:type="dxa"/>
            <w:tcBorders>
              <w:top w:val="nil"/>
              <w:left w:val="nil"/>
              <w:bottom w:val="single" w:sz="8" w:space="0" w:color="auto"/>
              <w:right w:val="single" w:sz="8" w:space="0" w:color="auto"/>
            </w:tcBorders>
          </w:tcPr>
          <w:p w14:paraId="6A4721B5" w14:textId="77777777" w:rsidR="0026344F" w:rsidRPr="002C5CC1" w:rsidRDefault="0026344F"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Thăng Bình</w:t>
            </w:r>
          </w:p>
        </w:tc>
        <w:tc>
          <w:tcPr>
            <w:tcW w:w="857" w:type="dxa"/>
            <w:tcBorders>
              <w:top w:val="nil"/>
              <w:left w:val="nil"/>
              <w:bottom w:val="single" w:sz="8" w:space="0" w:color="auto"/>
              <w:right w:val="single" w:sz="8" w:space="0" w:color="auto"/>
            </w:tcBorders>
          </w:tcPr>
          <w:p w14:paraId="45E50414"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24</w:t>
            </w:r>
          </w:p>
        </w:tc>
        <w:tc>
          <w:tcPr>
            <w:tcW w:w="713" w:type="dxa"/>
            <w:tcBorders>
              <w:top w:val="nil"/>
              <w:left w:val="nil"/>
              <w:bottom w:val="single" w:sz="8" w:space="0" w:color="auto"/>
              <w:right w:val="single" w:sz="8" w:space="0" w:color="auto"/>
            </w:tcBorders>
          </w:tcPr>
          <w:p w14:paraId="7DDA5F9C"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24</w:t>
            </w:r>
          </w:p>
        </w:tc>
        <w:tc>
          <w:tcPr>
            <w:tcW w:w="876" w:type="dxa"/>
            <w:tcBorders>
              <w:top w:val="nil"/>
              <w:left w:val="nil"/>
              <w:bottom w:val="single" w:sz="8" w:space="0" w:color="auto"/>
              <w:right w:val="single" w:sz="8" w:space="0" w:color="auto"/>
            </w:tcBorders>
          </w:tcPr>
          <w:p w14:paraId="3D92D68A"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48</w:t>
            </w:r>
          </w:p>
        </w:tc>
      </w:tr>
      <w:tr w:rsidR="0026344F" w:rsidRPr="002C5CC1" w14:paraId="4B08F935" w14:textId="77777777" w:rsidTr="009265B5">
        <w:tc>
          <w:tcPr>
            <w:tcW w:w="623" w:type="dxa"/>
            <w:tcBorders>
              <w:top w:val="nil"/>
              <w:left w:val="single" w:sz="8" w:space="0" w:color="auto"/>
              <w:bottom w:val="single" w:sz="8" w:space="0" w:color="auto"/>
              <w:right w:val="single" w:sz="8" w:space="0" w:color="auto"/>
            </w:tcBorders>
          </w:tcPr>
          <w:p w14:paraId="57931715" w14:textId="77777777" w:rsidR="0026344F" w:rsidRPr="002C5CC1" w:rsidRDefault="0026344F"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12</w:t>
            </w:r>
          </w:p>
        </w:tc>
        <w:tc>
          <w:tcPr>
            <w:tcW w:w="3209" w:type="dxa"/>
            <w:tcBorders>
              <w:top w:val="nil"/>
              <w:left w:val="nil"/>
              <w:bottom w:val="single" w:sz="8" w:space="0" w:color="auto"/>
              <w:right w:val="single" w:sz="8" w:space="0" w:color="auto"/>
            </w:tcBorders>
          </w:tcPr>
          <w:p w14:paraId="40E954C6" w14:textId="77777777" w:rsidR="0026344F" w:rsidRPr="002C5CC1" w:rsidRDefault="0026344F" w:rsidP="003F4CE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Lý Tự Trọng</w:t>
            </w:r>
          </w:p>
        </w:tc>
        <w:tc>
          <w:tcPr>
            <w:tcW w:w="3098" w:type="dxa"/>
            <w:tcBorders>
              <w:top w:val="nil"/>
              <w:left w:val="nil"/>
              <w:bottom w:val="single" w:sz="8" w:space="0" w:color="auto"/>
              <w:right w:val="single" w:sz="8" w:space="0" w:color="auto"/>
            </w:tcBorders>
          </w:tcPr>
          <w:p w14:paraId="52660918" w14:textId="77777777" w:rsidR="0026344F" w:rsidRPr="002C5CC1" w:rsidRDefault="0026344F"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Thăng Bình</w:t>
            </w:r>
          </w:p>
        </w:tc>
        <w:tc>
          <w:tcPr>
            <w:tcW w:w="857" w:type="dxa"/>
            <w:tcBorders>
              <w:top w:val="nil"/>
              <w:left w:val="nil"/>
              <w:bottom w:val="single" w:sz="8" w:space="0" w:color="auto"/>
              <w:right w:val="single" w:sz="8" w:space="0" w:color="auto"/>
            </w:tcBorders>
          </w:tcPr>
          <w:p w14:paraId="2F77BD67"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25</w:t>
            </w:r>
          </w:p>
        </w:tc>
        <w:tc>
          <w:tcPr>
            <w:tcW w:w="713" w:type="dxa"/>
            <w:tcBorders>
              <w:top w:val="nil"/>
              <w:left w:val="nil"/>
              <w:bottom w:val="single" w:sz="8" w:space="0" w:color="auto"/>
              <w:right w:val="single" w:sz="8" w:space="0" w:color="auto"/>
            </w:tcBorders>
          </w:tcPr>
          <w:p w14:paraId="1FA9F089"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25</w:t>
            </w:r>
          </w:p>
        </w:tc>
        <w:tc>
          <w:tcPr>
            <w:tcW w:w="876" w:type="dxa"/>
            <w:tcBorders>
              <w:top w:val="nil"/>
              <w:left w:val="nil"/>
              <w:bottom w:val="single" w:sz="8" w:space="0" w:color="auto"/>
              <w:right w:val="single" w:sz="8" w:space="0" w:color="auto"/>
            </w:tcBorders>
          </w:tcPr>
          <w:p w14:paraId="557D829F" w14:textId="77777777" w:rsidR="0026344F" w:rsidRPr="002C5CC1" w:rsidRDefault="0026344F"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w:t>
            </w:r>
          </w:p>
        </w:tc>
      </w:tr>
      <w:tr w:rsidR="0026344F" w:rsidRPr="002C5CC1" w14:paraId="1F876FF8" w14:textId="77777777" w:rsidTr="009265B5">
        <w:tc>
          <w:tcPr>
            <w:tcW w:w="623" w:type="dxa"/>
            <w:tcBorders>
              <w:top w:val="nil"/>
              <w:left w:val="single" w:sz="8" w:space="0" w:color="auto"/>
              <w:bottom w:val="single" w:sz="8" w:space="0" w:color="auto"/>
              <w:right w:val="single" w:sz="8" w:space="0" w:color="auto"/>
            </w:tcBorders>
            <w:hideMark/>
          </w:tcPr>
          <w:p w14:paraId="324D523A" w14:textId="77777777" w:rsidR="0026344F" w:rsidRPr="002C5CC1" w:rsidRDefault="0026344F"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13</w:t>
            </w:r>
          </w:p>
        </w:tc>
        <w:tc>
          <w:tcPr>
            <w:tcW w:w="3209" w:type="dxa"/>
            <w:tcBorders>
              <w:top w:val="nil"/>
              <w:left w:val="nil"/>
              <w:bottom w:val="single" w:sz="8" w:space="0" w:color="auto"/>
              <w:right w:val="single" w:sz="8" w:space="0" w:color="auto"/>
            </w:tcBorders>
          </w:tcPr>
          <w:p w14:paraId="5B584B18" w14:textId="77777777" w:rsidR="0026344F" w:rsidRPr="002C5CC1" w:rsidRDefault="0026344F" w:rsidP="003F4CE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Trần Phú</w:t>
            </w:r>
          </w:p>
        </w:tc>
        <w:tc>
          <w:tcPr>
            <w:tcW w:w="3098" w:type="dxa"/>
            <w:tcBorders>
              <w:top w:val="nil"/>
              <w:left w:val="nil"/>
              <w:bottom w:val="single" w:sz="8" w:space="0" w:color="auto"/>
              <w:right w:val="single" w:sz="8" w:space="0" w:color="auto"/>
            </w:tcBorders>
          </w:tcPr>
          <w:p w14:paraId="6545B142" w14:textId="77777777" w:rsidR="0026344F" w:rsidRPr="002C5CC1" w:rsidRDefault="0026344F" w:rsidP="003F4CE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Hiệp Đức</w:t>
            </w:r>
          </w:p>
        </w:tc>
        <w:tc>
          <w:tcPr>
            <w:tcW w:w="857" w:type="dxa"/>
            <w:tcBorders>
              <w:top w:val="nil"/>
              <w:left w:val="nil"/>
              <w:bottom w:val="single" w:sz="8" w:space="0" w:color="auto"/>
              <w:right w:val="single" w:sz="8" w:space="0" w:color="auto"/>
            </w:tcBorders>
          </w:tcPr>
          <w:p w14:paraId="3DAE0D24" w14:textId="77777777" w:rsidR="0026344F"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713" w:type="dxa"/>
            <w:tcBorders>
              <w:top w:val="nil"/>
              <w:left w:val="nil"/>
              <w:bottom w:val="single" w:sz="8" w:space="0" w:color="auto"/>
              <w:right w:val="single" w:sz="8" w:space="0" w:color="auto"/>
            </w:tcBorders>
          </w:tcPr>
          <w:p w14:paraId="593AE196" w14:textId="77777777" w:rsidR="0026344F"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876" w:type="dxa"/>
            <w:tcBorders>
              <w:top w:val="nil"/>
              <w:left w:val="nil"/>
              <w:bottom w:val="single" w:sz="8" w:space="0" w:color="auto"/>
              <w:right w:val="single" w:sz="8" w:space="0" w:color="auto"/>
            </w:tcBorders>
          </w:tcPr>
          <w:p w14:paraId="42ED2A95" w14:textId="77777777" w:rsidR="0026344F"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90</w:t>
            </w:r>
          </w:p>
        </w:tc>
      </w:tr>
      <w:tr w:rsidR="0026344F" w:rsidRPr="002C5CC1" w14:paraId="6F99E4BF" w14:textId="77777777" w:rsidTr="009265B5">
        <w:tc>
          <w:tcPr>
            <w:tcW w:w="623" w:type="dxa"/>
            <w:tcBorders>
              <w:top w:val="nil"/>
              <w:left w:val="single" w:sz="8" w:space="0" w:color="auto"/>
              <w:bottom w:val="single" w:sz="8" w:space="0" w:color="auto"/>
              <w:right w:val="single" w:sz="8" w:space="0" w:color="auto"/>
            </w:tcBorders>
            <w:hideMark/>
          </w:tcPr>
          <w:p w14:paraId="29DF4EC4" w14:textId="77777777" w:rsidR="0026344F" w:rsidRPr="002C5CC1" w:rsidRDefault="0026344F"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14</w:t>
            </w:r>
          </w:p>
        </w:tc>
        <w:tc>
          <w:tcPr>
            <w:tcW w:w="3209" w:type="dxa"/>
            <w:tcBorders>
              <w:top w:val="nil"/>
              <w:left w:val="nil"/>
              <w:bottom w:val="single" w:sz="8" w:space="0" w:color="auto"/>
              <w:right w:val="single" w:sz="8" w:space="0" w:color="auto"/>
            </w:tcBorders>
          </w:tcPr>
          <w:p w14:paraId="76DD8E97" w14:textId="77777777" w:rsidR="0026344F" w:rsidRPr="002C5CC1" w:rsidRDefault="0026344F" w:rsidP="003F4CE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Hiệp Đức</w:t>
            </w:r>
          </w:p>
        </w:tc>
        <w:tc>
          <w:tcPr>
            <w:tcW w:w="3098" w:type="dxa"/>
            <w:tcBorders>
              <w:top w:val="nil"/>
              <w:left w:val="nil"/>
              <w:bottom w:val="single" w:sz="8" w:space="0" w:color="auto"/>
              <w:right w:val="single" w:sz="8" w:space="0" w:color="auto"/>
            </w:tcBorders>
          </w:tcPr>
          <w:p w14:paraId="2CB42B72" w14:textId="77777777" w:rsidR="0026344F" w:rsidRPr="002C5CC1" w:rsidRDefault="0026344F"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Hiệp Đức</w:t>
            </w:r>
          </w:p>
        </w:tc>
        <w:tc>
          <w:tcPr>
            <w:tcW w:w="857" w:type="dxa"/>
            <w:tcBorders>
              <w:top w:val="nil"/>
              <w:left w:val="nil"/>
              <w:bottom w:val="single" w:sz="8" w:space="0" w:color="auto"/>
              <w:right w:val="single" w:sz="8" w:space="0" w:color="auto"/>
            </w:tcBorders>
          </w:tcPr>
          <w:p w14:paraId="16F3802B" w14:textId="77777777" w:rsidR="0026344F"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w:t>
            </w:r>
          </w:p>
        </w:tc>
        <w:tc>
          <w:tcPr>
            <w:tcW w:w="713" w:type="dxa"/>
            <w:tcBorders>
              <w:top w:val="nil"/>
              <w:left w:val="nil"/>
              <w:bottom w:val="single" w:sz="8" w:space="0" w:color="auto"/>
              <w:right w:val="single" w:sz="8" w:space="0" w:color="auto"/>
            </w:tcBorders>
          </w:tcPr>
          <w:p w14:paraId="1688BD9A" w14:textId="77777777" w:rsidR="0026344F"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w:t>
            </w:r>
          </w:p>
        </w:tc>
        <w:tc>
          <w:tcPr>
            <w:tcW w:w="876" w:type="dxa"/>
            <w:tcBorders>
              <w:top w:val="nil"/>
              <w:left w:val="nil"/>
              <w:bottom w:val="single" w:sz="8" w:space="0" w:color="auto"/>
              <w:right w:val="single" w:sz="8" w:space="0" w:color="auto"/>
            </w:tcBorders>
          </w:tcPr>
          <w:p w14:paraId="16DE7778" w14:textId="77777777" w:rsidR="0026344F"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100</w:t>
            </w:r>
          </w:p>
        </w:tc>
      </w:tr>
      <w:tr w:rsidR="001B75AD" w:rsidRPr="002C5CC1" w14:paraId="6CC663D1" w14:textId="77777777" w:rsidTr="009265B5">
        <w:tc>
          <w:tcPr>
            <w:tcW w:w="623" w:type="dxa"/>
            <w:tcBorders>
              <w:top w:val="nil"/>
              <w:left w:val="single" w:sz="8" w:space="0" w:color="auto"/>
              <w:bottom w:val="single" w:sz="8" w:space="0" w:color="auto"/>
              <w:right w:val="single" w:sz="8" w:space="0" w:color="auto"/>
            </w:tcBorders>
            <w:hideMark/>
          </w:tcPr>
          <w:p w14:paraId="7DE96F64" w14:textId="77777777" w:rsidR="001B75AD" w:rsidRPr="002C5CC1" w:rsidRDefault="001B75AD"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15</w:t>
            </w:r>
          </w:p>
        </w:tc>
        <w:tc>
          <w:tcPr>
            <w:tcW w:w="3209" w:type="dxa"/>
            <w:tcBorders>
              <w:top w:val="nil"/>
              <w:left w:val="nil"/>
              <w:bottom w:val="single" w:sz="8" w:space="0" w:color="auto"/>
              <w:right w:val="single" w:sz="8" w:space="0" w:color="auto"/>
            </w:tcBorders>
          </w:tcPr>
          <w:p w14:paraId="7F6340D7" w14:textId="77777777" w:rsidR="001B75AD" w:rsidRPr="002C5CC1" w:rsidRDefault="001B75AD"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Khâm Đức</w:t>
            </w:r>
          </w:p>
        </w:tc>
        <w:tc>
          <w:tcPr>
            <w:tcW w:w="3098" w:type="dxa"/>
            <w:tcBorders>
              <w:top w:val="nil"/>
              <w:left w:val="nil"/>
              <w:bottom w:val="single" w:sz="8" w:space="0" w:color="auto"/>
              <w:right w:val="single" w:sz="8" w:space="0" w:color="auto"/>
            </w:tcBorders>
          </w:tcPr>
          <w:p w14:paraId="1DBB7F81" w14:textId="77777777" w:rsidR="001B75AD" w:rsidRPr="002C5CC1" w:rsidRDefault="001B75AD"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Phước Sơn</w:t>
            </w:r>
          </w:p>
        </w:tc>
        <w:tc>
          <w:tcPr>
            <w:tcW w:w="857" w:type="dxa"/>
            <w:tcBorders>
              <w:top w:val="nil"/>
              <w:left w:val="nil"/>
              <w:bottom w:val="single" w:sz="8" w:space="0" w:color="auto"/>
              <w:right w:val="single" w:sz="8" w:space="0" w:color="auto"/>
            </w:tcBorders>
          </w:tcPr>
          <w:p w14:paraId="3D173408" w14:textId="77777777" w:rsidR="001B75AD" w:rsidRPr="002C5CC1" w:rsidRDefault="001B75AD" w:rsidP="0098282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100</w:t>
            </w:r>
          </w:p>
        </w:tc>
        <w:tc>
          <w:tcPr>
            <w:tcW w:w="713" w:type="dxa"/>
            <w:tcBorders>
              <w:top w:val="nil"/>
              <w:left w:val="nil"/>
              <w:bottom w:val="single" w:sz="8" w:space="0" w:color="auto"/>
              <w:right w:val="single" w:sz="8" w:space="0" w:color="auto"/>
            </w:tcBorders>
          </w:tcPr>
          <w:p w14:paraId="3E33EB47" w14:textId="77777777" w:rsidR="001B75AD" w:rsidRPr="002C5CC1" w:rsidRDefault="001B75AD" w:rsidP="0098282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100</w:t>
            </w:r>
          </w:p>
        </w:tc>
        <w:tc>
          <w:tcPr>
            <w:tcW w:w="876" w:type="dxa"/>
            <w:tcBorders>
              <w:top w:val="nil"/>
              <w:left w:val="nil"/>
              <w:bottom w:val="single" w:sz="8" w:space="0" w:color="auto"/>
              <w:right w:val="single" w:sz="8" w:space="0" w:color="auto"/>
            </w:tcBorders>
          </w:tcPr>
          <w:p w14:paraId="68D5CA7F" w14:textId="77777777" w:rsidR="001B75AD" w:rsidRPr="002C5CC1" w:rsidRDefault="001B75AD" w:rsidP="0098282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200</w:t>
            </w:r>
          </w:p>
        </w:tc>
      </w:tr>
      <w:tr w:rsidR="001B75AD" w:rsidRPr="002C5CC1" w14:paraId="619A3E23" w14:textId="77777777" w:rsidTr="009265B5">
        <w:tc>
          <w:tcPr>
            <w:tcW w:w="623" w:type="dxa"/>
            <w:tcBorders>
              <w:top w:val="nil"/>
              <w:left w:val="single" w:sz="8" w:space="0" w:color="auto"/>
              <w:bottom w:val="single" w:sz="8" w:space="0" w:color="auto"/>
              <w:right w:val="single" w:sz="8" w:space="0" w:color="auto"/>
            </w:tcBorders>
            <w:hideMark/>
          </w:tcPr>
          <w:p w14:paraId="11F04888" w14:textId="77777777" w:rsidR="001B75AD" w:rsidRPr="002C5CC1" w:rsidRDefault="001B75AD"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16</w:t>
            </w:r>
          </w:p>
        </w:tc>
        <w:tc>
          <w:tcPr>
            <w:tcW w:w="3209" w:type="dxa"/>
            <w:tcBorders>
              <w:top w:val="nil"/>
              <w:left w:val="nil"/>
              <w:bottom w:val="single" w:sz="8" w:space="0" w:color="auto"/>
              <w:right w:val="single" w:sz="8" w:space="0" w:color="auto"/>
            </w:tcBorders>
          </w:tcPr>
          <w:p w14:paraId="4A1B49C5" w14:textId="77777777" w:rsidR="001B75AD" w:rsidRPr="002C5CC1" w:rsidRDefault="001B75AD"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PTDTNT Phước Sơn</w:t>
            </w:r>
          </w:p>
        </w:tc>
        <w:tc>
          <w:tcPr>
            <w:tcW w:w="3098" w:type="dxa"/>
            <w:tcBorders>
              <w:top w:val="nil"/>
              <w:left w:val="nil"/>
              <w:bottom w:val="single" w:sz="8" w:space="0" w:color="auto"/>
              <w:right w:val="single" w:sz="8" w:space="0" w:color="auto"/>
            </w:tcBorders>
          </w:tcPr>
          <w:p w14:paraId="13E9E588" w14:textId="77777777" w:rsidR="001B75AD" w:rsidRPr="002C5CC1" w:rsidRDefault="001B75AD"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Phước Sơn</w:t>
            </w:r>
          </w:p>
        </w:tc>
        <w:tc>
          <w:tcPr>
            <w:tcW w:w="857" w:type="dxa"/>
            <w:tcBorders>
              <w:top w:val="nil"/>
              <w:left w:val="nil"/>
              <w:bottom w:val="single" w:sz="8" w:space="0" w:color="auto"/>
              <w:right w:val="single" w:sz="8" w:space="0" w:color="auto"/>
            </w:tcBorders>
          </w:tcPr>
          <w:p w14:paraId="0F175984"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100</w:t>
            </w:r>
          </w:p>
        </w:tc>
        <w:tc>
          <w:tcPr>
            <w:tcW w:w="713" w:type="dxa"/>
            <w:tcBorders>
              <w:top w:val="nil"/>
              <w:left w:val="nil"/>
              <w:bottom w:val="single" w:sz="8" w:space="0" w:color="auto"/>
              <w:right w:val="single" w:sz="8" w:space="0" w:color="auto"/>
            </w:tcBorders>
          </w:tcPr>
          <w:p w14:paraId="0DD1DEE5"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100</w:t>
            </w:r>
          </w:p>
        </w:tc>
        <w:tc>
          <w:tcPr>
            <w:tcW w:w="876" w:type="dxa"/>
            <w:tcBorders>
              <w:top w:val="nil"/>
              <w:left w:val="nil"/>
              <w:bottom w:val="single" w:sz="8" w:space="0" w:color="auto"/>
              <w:right w:val="single" w:sz="8" w:space="0" w:color="auto"/>
            </w:tcBorders>
          </w:tcPr>
          <w:p w14:paraId="4760A4AC"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200</w:t>
            </w:r>
          </w:p>
        </w:tc>
      </w:tr>
      <w:tr w:rsidR="001B75AD" w:rsidRPr="002C5CC1" w14:paraId="2BCE65ED" w14:textId="77777777" w:rsidTr="009265B5">
        <w:tc>
          <w:tcPr>
            <w:tcW w:w="623" w:type="dxa"/>
            <w:tcBorders>
              <w:top w:val="nil"/>
              <w:left w:val="single" w:sz="8" w:space="0" w:color="auto"/>
              <w:bottom w:val="single" w:sz="8" w:space="0" w:color="auto"/>
              <w:right w:val="single" w:sz="8" w:space="0" w:color="auto"/>
            </w:tcBorders>
          </w:tcPr>
          <w:p w14:paraId="754EB4E1" w14:textId="77777777" w:rsidR="001B75AD" w:rsidRPr="002C5CC1" w:rsidRDefault="001B75AD"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17</w:t>
            </w:r>
          </w:p>
        </w:tc>
        <w:tc>
          <w:tcPr>
            <w:tcW w:w="3209" w:type="dxa"/>
            <w:tcBorders>
              <w:top w:val="nil"/>
              <w:left w:val="nil"/>
              <w:bottom w:val="single" w:sz="8" w:space="0" w:color="auto"/>
              <w:right w:val="single" w:sz="8" w:space="0" w:color="auto"/>
            </w:tcBorders>
          </w:tcPr>
          <w:p w14:paraId="677E18B7" w14:textId="77777777" w:rsidR="001B75AD" w:rsidRPr="002C5CC1" w:rsidRDefault="001B75AD" w:rsidP="0026344F">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Nguyễn Văn Cừ</w:t>
            </w:r>
          </w:p>
        </w:tc>
        <w:tc>
          <w:tcPr>
            <w:tcW w:w="3098" w:type="dxa"/>
            <w:tcBorders>
              <w:top w:val="nil"/>
              <w:left w:val="nil"/>
              <w:bottom w:val="single" w:sz="8" w:space="0" w:color="auto"/>
              <w:right w:val="single" w:sz="8" w:space="0" w:color="auto"/>
            </w:tcBorders>
          </w:tcPr>
          <w:p w14:paraId="6B8723C8" w14:textId="77777777" w:rsidR="001B75AD" w:rsidRPr="002C5CC1" w:rsidRDefault="001B75AD" w:rsidP="0026344F">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Quế Sơn</w:t>
            </w:r>
          </w:p>
        </w:tc>
        <w:tc>
          <w:tcPr>
            <w:tcW w:w="857" w:type="dxa"/>
            <w:tcBorders>
              <w:top w:val="nil"/>
              <w:left w:val="nil"/>
              <w:bottom w:val="single" w:sz="8" w:space="0" w:color="auto"/>
              <w:right w:val="single" w:sz="8" w:space="0" w:color="auto"/>
            </w:tcBorders>
          </w:tcPr>
          <w:p w14:paraId="3A74A0CC"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28</w:t>
            </w:r>
          </w:p>
        </w:tc>
        <w:tc>
          <w:tcPr>
            <w:tcW w:w="713" w:type="dxa"/>
            <w:tcBorders>
              <w:top w:val="nil"/>
              <w:left w:val="nil"/>
              <w:bottom w:val="single" w:sz="8" w:space="0" w:color="auto"/>
              <w:right w:val="single" w:sz="8" w:space="0" w:color="auto"/>
            </w:tcBorders>
          </w:tcPr>
          <w:p w14:paraId="274996BD"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28</w:t>
            </w:r>
          </w:p>
        </w:tc>
        <w:tc>
          <w:tcPr>
            <w:tcW w:w="876" w:type="dxa"/>
            <w:tcBorders>
              <w:top w:val="nil"/>
              <w:left w:val="nil"/>
              <w:bottom w:val="single" w:sz="8" w:space="0" w:color="auto"/>
              <w:right w:val="single" w:sz="8" w:space="0" w:color="auto"/>
            </w:tcBorders>
          </w:tcPr>
          <w:p w14:paraId="4D28A853" w14:textId="77777777" w:rsidR="001B75AD" w:rsidRPr="002C5CC1" w:rsidRDefault="001B75AD" w:rsidP="00DD5588">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56</w:t>
            </w:r>
          </w:p>
        </w:tc>
      </w:tr>
      <w:tr w:rsidR="00EB7DA8" w:rsidRPr="002C5CC1" w14:paraId="4873F6C9" w14:textId="77777777" w:rsidTr="009265B5">
        <w:tc>
          <w:tcPr>
            <w:tcW w:w="623" w:type="dxa"/>
            <w:tcBorders>
              <w:top w:val="nil"/>
              <w:left w:val="single" w:sz="8" w:space="0" w:color="auto"/>
              <w:bottom w:val="single" w:sz="8" w:space="0" w:color="auto"/>
              <w:right w:val="single" w:sz="8" w:space="0" w:color="auto"/>
            </w:tcBorders>
          </w:tcPr>
          <w:p w14:paraId="2828EC8C" w14:textId="77777777" w:rsidR="00EB7DA8" w:rsidRPr="002C5CC1" w:rsidRDefault="00EB7DA8"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18</w:t>
            </w:r>
          </w:p>
        </w:tc>
        <w:tc>
          <w:tcPr>
            <w:tcW w:w="3209" w:type="dxa"/>
            <w:tcBorders>
              <w:top w:val="nil"/>
              <w:left w:val="nil"/>
              <w:bottom w:val="single" w:sz="8" w:space="0" w:color="auto"/>
              <w:right w:val="single" w:sz="8" w:space="0" w:color="auto"/>
            </w:tcBorders>
          </w:tcPr>
          <w:p w14:paraId="45077A38" w14:textId="77777777" w:rsidR="00EB7DA8" w:rsidRPr="002C5CC1" w:rsidRDefault="00EB7DA8"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Quế Sơn</w:t>
            </w:r>
          </w:p>
        </w:tc>
        <w:tc>
          <w:tcPr>
            <w:tcW w:w="3098" w:type="dxa"/>
            <w:tcBorders>
              <w:top w:val="nil"/>
              <w:left w:val="nil"/>
              <w:bottom w:val="single" w:sz="8" w:space="0" w:color="auto"/>
              <w:right w:val="single" w:sz="8" w:space="0" w:color="auto"/>
            </w:tcBorders>
          </w:tcPr>
          <w:p w14:paraId="4AE89B7F" w14:textId="77777777" w:rsidR="00EB7DA8" w:rsidRPr="002C5CC1" w:rsidRDefault="00EB7DA8"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Quế Sơn</w:t>
            </w:r>
          </w:p>
        </w:tc>
        <w:tc>
          <w:tcPr>
            <w:tcW w:w="857" w:type="dxa"/>
            <w:tcBorders>
              <w:top w:val="nil"/>
              <w:left w:val="nil"/>
              <w:bottom w:val="single" w:sz="8" w:space="0" w:color="auto"/>
              <w:right w:val="single" w:sz="8" w:space="0" w:color="auto"/>
            </w:tcBorders>
          </w:tcPr>
          <w:p w14:paraId="58A23937" w14:textId="77777777" w:rsidR="00EB7DA8" w:rsidRPr="002C5CC1" w:rsidRDefault="00EB7DA8" w:rsidP="00EB7DA8">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713" w:type="dxa"/>
            <w:tcBorders>
              <w:top w:val="nil"/>
              <w:left w:val="nil"/>
              <w:bottom w:val="single" w:sz="8" w:space="0" w:color="auto"/>
              <w:right w:val="single" w:sz="8" w:space="0" w:color="auto"/>
            </w:tcBorders>
          </w:tcPr>
          <w:p w14:paraId="6279EA44" w14:textId="77777777" w:rsidR="00EB7DA8" w:rsidRPr="002C5CC1" w:rsidRDefault="00EB7DA8" w:rsidP="00EB7DA8">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876" w:type="dxa"/>
            <w:tcBorders>
              <w:top w:val="nil"/>
              <w:left w:val="nil"/>
              <w:bottom w:val="single" w:sz="8" w:space="0" w:color="auto"/>
              <w:right w:val="single" w:sz="8" w:space="0" w:color="auto"/>
            </w:tcBorders>
          </w:tcPr>
          <w:p w14:paraId="7A1D1322" w14:textId="77777777" w:rsidR="00EB7DA8" w:rsidRPr="002C5CC1" w:rsidRDefault="00EB7DA8"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90</w:t>
            </w:r>
          </w:p>
        </w:tc>
      </w:tr>
      <w:tr w:rsidR="001B75AD" w:rsidRPr="002C5CC1" w14:paraId="44534E3B" w14:textId="77777777" w:rsidTr="009265B5">
        <w:tc>
          <w:tcPr>
            <w:tcW w:w="623" w:type="dxa"/>
            <w:tcBorders>
              <w:top w:val="nil"/>
              <w:left w:val="single" w:sz="8" w:space="0" w:color="auto"/>
              <w:bottom w:val="single" w:sz="8" w:space="0" w:color="auto"/>
              <w:right w:val="single" w:sz="8" w:space="0" w:color="auto"/>
            </w:tcBorders>
          </w:tcPr>
          <w:p w14:paraId="23CF6B8A" w14:textId="77777777" w:rsidR="001B75AD" w:rsidRPr="002C5CC1" w:rsidRDefault="001B75AD"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19</w:t>
            </w:r>
          </w:p>
        </w:tc>
        <w:tc>
          <w:tcPr>
            <w:tcW w:w="3209" w:type="dxa"/>
            <w:tcBorders>
              <w:top w:val="nil"/>
              <w:left w:val="nil"/>
              <w:bottom w:val="single" w:sz="8" w:space="0" w:color="auto"/>
              <w:right w:val="single" w:sz="8" w:space="0" w:color="auto"/>
            </w:tcBorders>
          </w:tcPr>
          <w:p w14:paraId="675D63E6" w14:textId="77777777" w:rsidR="001B75AD" w:rsidRPr="002C5CC1" w:rsidRDefault="001B75AD"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Trần Đại Nghĩa</w:t>
            </w:r>
          </w:p>
        </w:tc>
        <w:tc>
          <w:tcPr>
            <w:tcW w:w="3098" w:type="dxa"/>
            <w:tcBorders>
              <w:top w:val="nil"/>
              <w:left w:val="nil"/>
              <w:bottom w:val="single" w:sz="8" w:space="0" w:color="auto"/>
              <w:right w:val="single" w:sz="8" w:space="0" w:color="auto"/>
            </w:tcBorders>
          </w:tcPr>
          <w:p w14:paraId="04CE556F" w14:textId="77777777" w:rsidR="001B75AD" w:rsidRPr="002C5CC1" w:rsidRDefault="001B75AD"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Quế Sơn</w:t>
            </w:r>
          </w:p>
        </w:tc>
        <w:tc>
          <w:tcPr>
            <w:tcW w:w="857" w:type="dxa"/>
            <w:tcBorders>
              <w:top w:val="nil"/>
              <w:left w:val="nil"/>
              <w:bottom w:val="single" w:sz="8" w:space="0" w:color="auto"/>
              <w:right w:val="single" w:sz="8" w:space="0" w:color="auto"/>
            </w:tcBorders>
          </w:tcPr>
          <w:p w14:paraId="7AB045DB"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713" w:type="dxa"/>
            <w:tcBorders>
              <w:top w:val="nil"/>
              <w:left w:val="nil"/>
              <w:bottom w:val="single" w:sz="8" w:space="0" w:color="auto"/>
              <w:right w:val="single" w:sz="8" w:space="0" w:color="auto"/>
            </w:tcBorders>
          </w:tcPr>
          <w:p w14:paraId="5774EE26"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876" w:type="dxa"/>
            <w:tcBorders>
              <w:top w:val="nil"/>
              <w:left w:val="nil"/>
              <w:bottom w:val="single" w:sz="8" w:space="0" w:color="auto"/>
              <w:right w:val="single" w:sz="8" w:space="0" w:color="auto"/>
            </w:tcBorders>
          </w:tcPr>
          <w:p w14:paraId="3BE110EE"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90</w:t>
            </w:r>
          </w:p>
        </w:tc>
      </w:tr>
      <w:tr w:rsidR="001B75AD" w:rsidRPr="002C5CC1" w14:paraId="25C52063" w14:textId="77777777" w:rsidTr="009265B5">
        <w:tc>
          <w:tcPr>
            <w:tcW w:w="623" w:type="dxa"/>
            <w:tcBorders>
              <w:top w:val="nil"/>
              <w:left w:val="single" w:sz="8" w:space="0" w:color="auto"/>
              <w:bottom w:val="single" w:sz="8" w:space="0" w:color="auto"/>
              <w:right w:val="single" w:sz="8" w:space="0" w:color="auto"/>
            </w:tcBorders>
          </w:tcPr>
          <w:p w14:paraId="4AED0A1F" w14:textId="77777777" w:rsidR="001B75AD" w:rsidRPr="002C5CC1" w:rsidRDefault="001B75AD"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20</w:t>
            </w:r>
          </w:p>
        </w:tc>
        <w:tc>
          <w:tcPr>
            <w:tcW w:w="3209" w:type="dxa"/>
            <w:tcBorders>
              <w:top w:val="nil"/>
              <w:left w:val="nil"/>
              <w:bottom w:val="single" w:sz="8" w:space="0" w:color="auto"/>
              <w:right w:val="single" w:sz="8" w:space="0" w:color="auto"/>
            </w:tcBorders>
          </w:tcPr>
          <w:p w14:paraId="02AA1531" w14:textId="77777777" w:rsidR="001B75AD" w:rsidRPr="002C5CC1" w:rsidRDefault="001B75AD" w:rsidP="00DD5588">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Nông Sơn</w:t>
            </w:r>
          </w:p>
        </w:tc>
        <w:tc>
          <w:tcPr>
            <w:tcW w:w="3098" w:type="dxa"/>
            <w:tcBorders>
              <w:top w:val="nil"/>
              <w:left w:val="nil"/>
              <w:bottom w:val="single" w:sz="8" w:space="0" w:color="auto"/>
              <w:right w:val="single" w:sz="8" w:space="0" w:color="auto"/>
            </w:tcBorders>
          </w:tcPr>
          <w:p w14:paraId="51FBA8AE" w14:textId="77777777" w:rsidR="001B75AD" w:rsidRPr="002C5CC1" w:rsidRDefault="001B75AD" w:rsidP="00DD5588">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Nông Sơn</w:t>
            </w:r>
          </w:p>
        </w:tc>
        <w:tc>
          <w:tcPr>
            <w:tcW w:w="857" w:type="dxa"/>
            <w:tcBorders>
              <w:top w:val="nil"/>
              <w:left w:val="nil"/>
              <w:bottom w:val="single" w:sz="8" w:space="0" w:color="auto"/>
              <w:right w:val="single" w:sz="8" w:space="0" w:color="auto"/>
            </w:tcBorders>
          </w:tcPr>
          <w:p w14:paraId="3E82F7AD"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75</w:t>
            </w:r>
          </w:p>
        </w:tc>
        <w:tc>
          <w:tcPr>
            <w:tcW w:w="713" w:type="dxa"/>
            <w:tcBorders>
              <w:top w:val="nil"/>
              <w:left w:val="nil"/>
              <w:bottom w:val="single" w:sz="8" w:space="0" w:color="auto"/>
              <w:right w:val="single" w:sz="8" w:space="0" w:color="auto"/>
            </w:tcBorders>
          </w:tcPr>
          <w:p w14:paraId="416477DF"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75</w:t>
            </w:r>
          </w:p>
        </w:tc>
        <w:tc>
          <w:tcPr>
            <w:tcW w:w="876" w:type="dxa"/>
            <w:tcBorders>
              <w:top w:val="nil"/>
              <w:left w:val="nil"/>
              <w:bottom w:val="single" w:sz="8" w:space="0" w:color="auto"/>
              <w:right w:val="single" w:sz="8" w:space="0" w:color="auto"/>
            </w:tcBorders>
          </w:tcPr>
          <w:p w14:paraId="46577F8D"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150</w:t>
            </w:r>
          </w:p>
        </w:tc>
      </w:tr>
      <w:tr w:rsidR="001B75AD" w:rsidRPr="002C5CC1" w14:paraId="52D5591D" w14:textId="77777777" w:rsidTr="009265B5">
        <w:tc>
          <w:tcPr>
            <w:tcW w:w="623" w:type="dxa"/>
            <w:tcBorders>
              <w:top w:val="nil"/>
              <w:left w:val="single" w:sz="8" w:space="0" w:color="auto"/>
              <w:bottom w:val="single" w:sz="8" w:space="0" w:color="auto"/>
              <w:right w:val="single" w:sz="8" w:space="0" w:color="auto"/>
            </w:tcBorders>
          </w:tcPr>
          <w:p w14:paraId="1678397A" w14:textId="77777777" w:rsidR="001B75AD" w:rsidRPr="002C5CC1" w:rsidRDefault="001B75AD"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21</w:t>
            </w:r>
          </w:p>
        </w:tc>
        <w:tc>
          <w:tcPr>
            <w:tcW w:w="3209" w:type="dxa"/>
            <w:tcBorders>
              <w:top w:val="nil"/>
              <w:left w:val="nil"/>
              <w:bottom w:val="single" w:sz="8" w:space="0" w:color="auto"/>
              <w:right w:val="single" w:sz="8" w:space="0" w:color="auto"/>
            </w:tcBorders>
          </w:tcPr>
          <w:p w14:paraId="1D41CA0D" w14:textId="77777777" w:rsidR="001B75AD" w:rsidRPr="002C5CC1" w:rsidRDefault="001B75AD"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Sào Nam</w:t>
            </w:r>
          </w:p>
        </w:tc>
        <w:tc>
          <w:tcPr>
            <w:tcW w:w="3098" w:type="dxa"/>
            <w:tcBorders>
              <w:top w:val="nil"/>
              <w:left w:val="nil"/>
              <w:bottom w:val="single" w:sz="8" w:space="0" w:color="auto"/>
              <w:right w:val="single" w:sz="8" w:space="0" w:color="auto"/>
            </w:tcBorders>
          </w:tcPr>
          <w:p w14:paraId="7FF10832" w14:textId="77777777" w:rsidR="001B75AD" w:rsidRPr="002C5CC1" w:rsidRDefault="001B75AD" w:rsidP="003F4CE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Duy Xuyên</w:t>
            </w:r>
          </w:p>
        </w:tc>
        <w:tc>
          <w:tcPr>
            <w:tcW w:w="857" w:type="dxa"/>
            <w:tcBorders>
              <w:top w:val="nil"/>
              <w:left w:val="nil"/>
              <w:bottom w:val="single" w:sz="8" w:space="0" w:color="auto"/>
              <w:right w:val="single" w:sz="8" w:space="0" w:color="auto"/>
            </w:tcBorders>
          </w:tcPr>
          <w:p w14:paraId="5CD45E33"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42</w:t>
            </w:r>
          </w:p>
        </w:tc>
        <w:tc>
          <w:tcPr>
            <w:tcW w:w="713" w:type="dxa"/>
            <w:tcBorders>
              <w:top w:val="nil"/>
              <w:left w:val="nil"/>
              <w:bottom w:val="single" w:sz="8" w:space="0" w:color="auto"/>
              <w:right w:val="single" w:sz="8" w:space="0" w:color="auto"/>
            </w:tcBorders>
          </w:tcPr>
          <w:p w14:paraId="5A2EA411"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42</w:t>
            </w:r>
          </w:p>
        </w:tc>
        <w:tc>
          <w:tcPr>
            <w:tcW w:w="876" w:type="dxa"/>
            <w:tcBorders>
              <w:top w:val="nil"/>
              <w:left w:val="nil"/>
              <w:bottom w:val="single" w:sz="8" w:space="0" w:color="auto"/>
              <w:right w:val="single" w:sz="8" w:space="0" w:color="auto"/>
            </w:tcBorders>
          </w:tcPr>
          <w:p w14:paraId="4A58FC56"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84</w:t>
            </w:r>
          </w:p>
        </w:tc>
      </w:tr>
      <w:tr w:rsidR="001B75AD" w:rsidRPr="002C5CC1" w14:paraId="242FD515" w14:textId="77777777" w:rsidTr="009265B5">
        <w:tc>
          <w:tcPr>
            <w:tcW w:w="623" w:type="dxa"/>
            <w:tcBorders>
              <w:top w:val="nil"/>
              <w:left w:val="single" w:sz="8" w:space="0" w:color="auto"/>
              <w:bottom w:val="single" w:sz="8" w:space="0" w:color="auto"/>
              <w:right w:val="single" w:sz="8" w:space="0" w:color="auto"/>
            </w:tcBorders>
          </w:tcPr>
          <w:p w14:paraId="5DC8A0A0" w14:textId="77777777" w:rsidR="001B75AD" w:rsidRPr="002C5CC1" w:rsidRDefault="001B75AD"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22</w:t>
            </w:r>
          </w:p>
        </w:tc>
        <w:tc>
          <w:tcPr>
            <w:tcW w:w="3209" w:type="dxa"/>
            <w:tcBorders>
              <w:top w:val="nil"/>
              <w:left w:val="nil"/>
              <w:bottom w:val="single" w:sz="8" w:space="0" w:color="auto"/>
              <w:right w:val="single" w:sz="8" w:space="0" w:color="auto"/>
            </w:tcBorders>
          </w:tcPr>
          <w:p w14:paraId="74C6F3F6" w14:textId="77777777" w:rsidR="001B75AD" w:rsidRPr="002C5CC1" w:rsidRDefault="001B75AD" w:rsidP="003F4CE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Nguyễn Hiền</w:t>
            </w:r>
          </w:p>
        </w:tc>
        <w:tc>
          <w:tcPr>
            <w:tcW w:w="3098" w:type="dxa"/>
            <w:tcBorders>
              <w:top w:val="nil"/>
              <w:left w:val="nil"/>
              <w:bottom w:val="single" w:sz="8" w:space="0" w:color="auto"/>
              <w:right w:val="single" w:sz="8" w:space="0" w:color="auto"/>
            </w:tcBorders>
          </w:tcPr>
          <w:p w14:paraId="0F8A1C68" w14:textId="77777777" w:rsidR="001B75AD" w:rsidRPr="002C5CC1" w:rsidRDefault="001B75AD"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Duy Xuyên</w:t>
            </w:r>
          </w:p>
        </w:tc>
        <w:tc>
          <w:tcPr>
            <w:tcW w:w="857" w:type="dxa"/>
            <w:tcBorders>
              <w:top w:val="nil"/>
              <w:left w:val="nil"/>
              <w:bottom w:val="single" w:sz="8" w:space="0" w:color="auto"/>
              <w:right w:val="single" w:sz="8" w:space="0" w:color="auto"/>
            </w:tcBorders>
          </w:tcPr>
          <w:p w14:paraId="407074F5"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43</w:t>
            </w:r>
          </w:p>
        </w:tc>
        <w:tc>
          <w:tcPr>
            <w:tcW w:w="713" w:type="dxa"/>
            <w:tcBorders>
              <w:top w:val="nil"/>
              <w:left w:val="nil"/>
              <w:bottom w:val="single" w:sz="8" w:space="0" w:color="auto"/>
              <w:right w:val="single" w:sz="8" w:space="0" w:color="auto"/>
            </w:tcBorders>
          </w:tcPr>
          <w:p w14:paraId="3543B72B"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43</w:t>
            </w:r>
          </w:p>
        </w:tc>
        <w:tc>
          <w:tcPr>
            <w:tcW w:w="876" w:type="dxa"/>
            <w:tcBorders>
              <w:top w:val="nil"/>
              <w:left w:val="nil"/>
              <w:bottom w:val="single" w:sz="8" w:space="0" w:color="auto"/>
              <w:right w:val="single" w:sz="8" w:space="0" w:color="auto"/>
            </w:tcBorders>
          </w:tcPr>
          <w:p w14:paraId="01D6B023"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86</w:t>
            </w:r>
          </w:p>
        </w:tc>
      </w:tr>
      <w:tr w:rsidR="001B75AD" w:rsidRPr="002C5CC1" w14:paraId="7B5C4B0C" w14:textId="77777777" w:rsidTr="009265B5">
        <w:tc>
          <w:tcPr>
            <w:tcW w:w="623" w:type="dxa"/>
            <w:tcBorders>
              <w:top w:val="nil"/>
              <w:left w:val="single" w:sz="8" w:space="0" w:color="auto"/>
              <w:bottom w:val="single" w:sz="8" w:space="0" w:color="auto"/>
              <w:right w:val="single" w:sz="8" w:space="0" w:color="auto"/>
            </w:tcBorders>
          </w:tcPr>
          <w:p w14:paraId="5A0E3A1B" w14:textId="77777777" w:rsidR="001B75AD" w:rsidRPr="002C5CC1" w:rsidRDefault="001B75AD" w:rsidP="00CC7003">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23</w:t>
            </w:r>
          </w:p>
        </w:tc>
        <w:tc>
          <w:tcPr>
            <w:tcW w:w="3209" w:type="dxa"/>
            <w:tcBorders>
              <w:top w:val="nil"/>
              <w:left w:val="nil"/>
              <w:bottom w:val="single" w:sz="8" w:space="0" w:color="auto"/>
              <w:right w:val="single" w:sz="8" w:space="0" w:color="auto"/>
            </w:tcBorders>
          </w:tcPr>
          <w:p w14:paraId="6ED8067B" w14:textId="77777777" w:rsidR="001B75AD" w:rsidRPr="002C5CC1" w:rsidRDefault="001B75AD" w:rsidP="001D6122">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Hồ Nghinh</w:t>
            </w:r>
          </w:p>
        </w:tc>
        <w:tc>
          <w:tcPr>
            <w:tcW w:w="3098" w:type="dxa"/>
            <w:tcBorders>
              <w:top w:val="nil"/>
              <w:left w:val="nil"/>
              <w:bottom w:val="single" w:sz="8" w:space="0" w:color="auto"/>
              <w:right w:val="single" w:sz="8" w:space="0" w:color="auto"/>
            </w:tcBorders>
          </w:tcPr>
          <w:p w14:paraId="707D935E" w14:textId="77777777" w:rsidR="001B75AD" w:rsidRPr="002C5CC1" w:rsidRDefault="001B75AD" w:rsidP="00CC7003">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Duy Xuyên</w:t>
            </w:r>
          </w:p>
        </w:tc>
        <w:tc>
          <w:tcPr>
            <w:tcW w:w="857" w:type="dxa"/>
            <w:tcBorders>
              <w:top w:val="nil"/>
              <w:left w:val="nil"/>
              <w:bottom w:val="single" w:sz="8" w:space="0" w:color="auto"/>
              <w:right w:val="single" w:sz="8" w:space="0" w:color="auto"/>
            </w:tcBorders>
          </w:tcPr>
          <w:p w14:paraId="1C8B7290" w14:textId="77777777" w:rsidR="001B75AD" w:rsidRPr="002C5CC1" w:rsidRDefault="001B75AD" w:rsidP="00DD5588">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713" w:type="dxa"/>
            <w:tcBorders>
              <w:top w:val="nil"/>
              <w:left w:val="nil"/>
              <w:bottom w:val="single" w:sz="8" w:space="0" w:color="auto"/>
              <w:right w:val="single" w:sz="8" w:space="0" w:color="auto"/>
            </w:tcBorders>
          </w:tcPr>
          <w:p w14:paraId="2CB6CA11" w14:textId="77777777" w:rsidR="001B75AD" w:rsidRPr="002C5CC1" w:rsidRDefault="001B75AD" w:rsidP="00DD5588">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876" w:type="dxa"/>
            <w:tcBorders>
              <w:top w:val="nil"/>
              <w:left w:val="nil"/>
              <w:bottom w:val="single" w:sz="8" w:space="0" w:color="auto"/>
              <w:right w:val="single" w:sz="8" w:space="0" w:color="auto"/>
            </w:tcBorders>
          </w:tcPr>
          <w:p w14:paraId="7B72BA26" w14:textId="77777777" w:rsidR="001B75AD" w:rsidRPr="002C5CC1" w:rsidRDefault="001B75AD" w:rsidP="00CC7003">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90</w:t>
            </w:r>
          </w:p>
        </w:tc>
      </w:tr>
      <w:tr w:rsidR="009265B5" w:rsidRPr="002C5CC1" w14:paraId="3C160B37" w14:textId="77777777" w:rsidTr="009265B5">
        <w:tc>
          <w:tcPr>
            <w:tcW w:w="623" w:type="dxa"/>
            <w:tcBorders>
              <w:top w:val="nil"/>
              <w:left w:val="single" w:sz="8" w:space="0" w:color="auto"/>
              <w:bottom w:val="single" w:sz="8" w:space="0" w:color="auto"/>
              <w:right w:val="single" w:sz="8" w:space="0" w:color="auto"/>
            </w:tcBorders>
          </w:tcPr>
          <w:p w14:paraId="7106E206" w14:textId="65CE48CD"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24</w:t>
            </w:r>
          </w:p>
        </w:tc>
        <w:tc>
          <w:tcPr>
            <w:tcW w:w="3209" w:type="dxa"/>
            <w:tcBorders>
              <w:top w:val="nil"/>
              <w:left w:val="nil"/>
              <w:bottom w:val="single" w:sz="8" w:space="0" w:color="auto"/>
              <w:right w:val="single" w:sz="8" w:space="0" w:color="auto"/>
            </w:tcBorders>
          </w:tcPr>
          <w:p w14:paraId="3019E69C" w14:textId="3821402D"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CĐQN cơ sở Duy Xuyên</w:t>
            </w:r>
          </w:p>
        </w:tc>
        <w:tc>
          <w:tcPr>
            <w:tcW w:w="3098" w:type="dxa"/>
            <w:tcBorders>
              <w:top w:val="nil"/>
              <w:left w:val="nil"/>
              <w:bottom w:val="single" w:sz="8" w:space="0" w:color="auto"/>
              <w:right w:val="single" w:sz="8" w:space="0" w:color="auto"/>
            </w:tcBorders>
          </w:tcPr>
          <w:p w14:paraId="6CB0ADD6" w14:textId="731107CD"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Duy Xuyên</w:t>
            </w:r>
          </w:p>
        </w:tc>
        <w:tc>
          <w:tcPr>
            <w:tcW w:w="857" w:type="dxa"/>
            <w:tcBorders>
              <w:top w:val="nil"/>
              <w:left w:val="nil"/>
              <w:bottom w:val="single" w:sz="8" w:space="0" w:color="auto"/>
              <w:right w:val="single" w:sz="8" w:space="0" w:color="auto"/>
            </w:tcBorders>
          </w:tcPr>
          <w:p w14:paraId="5109C94D" w14:textId="23DA3981"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44</w:t>
            </w:r>
          </w:p>
        </w:tc>
        <w:tc>
          <w:tcPr>
            <w:tcW w:w="713" w:type="dxa"/>
            <w:tcBorders>
              <w:top w:val="nil"/>
              <w:left w:val="nil"/>
              <w:bottom w:val="single" w:sz="8" w:space="0" w:color="auto"/>
              <w:right w:val="single" w:sz="8" w:space="0" w:color="auto"/>
            </w:tcBorders>
          </w:tcPr>
          <w:p w14:paraId="7F7C71CD" w14:textId="047A54B0"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44</w:t>
            </w:r>
          </w:p>
        </w:tc>
        <w:tc>
          <w:tcPr>
            <w:tcW w:w="876" w:type="dxa"/>
            <w:tcBorders>
              <w:top w:val="nil"/>
              <w:left w:val="nil"/>
              <w:bottom w:val="single" w:sz="8" w:space="0" w:color="auto"/>
              <w:right w:val="single" w:sz="8" w:space="0" w:color="auto"/>
            </w:tcBorders>
          </w:tcPr>
          <w:p w14:paraId="6426B5B7" w14:textId="3F4E7B84"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88</w:t>
            </w:r>
          </w:p>
        </w:tc>
      </w:tr>
      <w:tr w:rsidR="009265B5" w:rsidRPr="002C5CC1" w14:paraId="17BAE168" w14:textId="77777777" w:rsidTr="009265B5">
        <w:tc>
          <w:tcPr>
            <w:tcW w:w="623" w:type="dxa"/>
            <w:tcBorders>
              <w:top w:val="nil"/>
              <w:left w:val="single" w:sz="8" w:space="0" w:color="auto"/>
              <w:bottom w:val="single" w:sz="8" w:space="0" w:color="auto"/>
              <w:right w:val="single" w:sz="8" w:space="0" w:color="auto"/>
            </w:tcBorders>
          </w:tcPr>
          <w:p w14:paraId="1EB80652" w14:textId="6829AD85"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25</w:t>
            </w:r>
          </w:p>
        </w:tc>
        <w:tc>
          <w:tcPr>
            <w:tcW w:w="3209" w:type="dxa"/>
            <w:tcBorders>
              <w:top w:val="nil"/>
              <w:left w:val="nil"/>
              <w:bottom w:val="single" w:sz="8" w:space="0" w:color="auto"/>
              <w:right w:val="single" w:sz="8" w:space="0" w:color="auto"/>
            </w:tcBorders>
          </w:tcPr>
          <w:p w14:paraId="14D72E1D"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Lê Hồng Phong</w:t>
            </w:r>
          </w:p>
        </w:tc>
        <w:tc>
          <w:tcPr>
            <w:tcW w:w="3098" w:type="dxa"/>
            <w:tcBorders>
              <w:top w:val="nil"/>
              <w:left w:val="nil"/>
              <w:bottom w:val="single" w:sz="8" w:space="0" w:color="auto"/>
              <w:right w:val="single" w:sz="8" w:space="0" w:color="auto"/>
            </w:tcBorders>
          </w:tcPr>
          <w:p w14:paraId="1E10DC77"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Duy Xuyên</w:t>
            </w:r>
          </w:p>
        </w:tc>
        <w:tc>
          <w:tcPr>
            <w:tcW w:w="857" w:type="dxa"/>
            <w:tcBorders>
              <w:top w:val="nil"/>
              <w:left w:val="nil"/>
              <w:bottom w:val="single" w:sz="8" w:space="0" w:color="auto"/>
              <w:right w:val="single" w:sz="8" w:space="0" w:color="auto"/>
            </w:tcBorders>
          </w:tcPr>
          <w:p w14:paraId="07E6711D"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70</w:t>
            </w:r>
          </w:p>
        </w:tc>
        <w:tc>
          <w:tcPr>
            <w:tcW w:w="713" w:type="dxa"/>
            <w:tcBorders>
              <w:top w:val="nil"/>
              <w:left w:val="nil"/>
              <w:bottom w:val="single" w:sz="8" w:space="0" w:color="auto"/>
              <w:right w:val="single" w:sz="8" w:space="0" w:color="auto"/>
            </w:tcBorders>
          </w:tcPr>
          <w:p w14:paraId="2E8E1BA3"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70</w:t>
            </w:r>
          </w:p>
        </w:tc>
        <w:tc>
          <w:tcPr>
            <w:tcW w:w="876" w:type="dxa"/>
            <w:tcBorders>
              <w:top w:val="nil"/>
              <w:left w:val="nil"/>
              <w:bottom w:val="single" w:sz="8" w:space="0" w:color="auto"/>
              <w:right w:val="single" w:sz="8" w:space="0" w:color="auto"/>
            </w:tcBorders>
          </w:tcPr>
          <w:p w14:paraId="1CC6F53D"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140</w:t>
            </w:r>
          </w:p>
        </w:tc>
      </w:tr>
      <w:tr w:rsidR="009265B5" w:rsidRPr="002C5CC1" w14:paraId="1996CA4D" w14:textId="77777777" w:rsidTr="009265B5">
        <w:tc>
          <w:tcPr>
            <w:tcW w:w="623" w:type="dxa"/>
            <w:tcBorders>
              <w:top w:val="nil"/>
              <w:left w:val="single" w:sz="8" w:space="0" w:color="auto"/>
              <w:bottom w:val="single" w:sz="8" w:space="0" w:color="auto"/>
              <w:right w:val="single" w:sz="8" w:space="0" w:color="auto"/>
            </w:tcBorders>
          </w:tcPr>
          <w:p w14:paraId="776607C1" w14:textId="76B26F75"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26</w:t>
            </w:r>
          </w:p>
        </w:tc>
        <w:tc>
          <w:tcPr>
            <w:tcW w:w="3209" w:type="dxa"/>
            <w:tcBorders>
              <w:top w:val="nil"/>
              <w:left w:val="nil"/>
              <w:bottom w:val="single" w:sz="8" w:space="0" w:color="auto"/>
              <w:right w:val="single" w:sz="8" w:space="0" w:color="auto"/>
            </w:tcBorders>
          </w:tcPr>
          <w:p w14:paraId="20446110"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Nguyễn Khuyến</w:t>
            </w:r>
          </w:p>
        </w:tc>
        <w:tc>
          <w:tcPr>
            <w:tcW w:w="3098" w:type="dxa"/>
            <w:tcBorders>
              <w:top w:val="nil"/>
              <w:left w:val="nil"/>
              <w:bottom w:val="single" w:sz="8" w:space="0" w:color="auto"/>
              <w:right w:val="single" w:sz="8" w:space="0" w:color="auto"/>
            </w:tcBorders>
          </w:tcPr>
          <w:p w14:paraId="7A4C76A7"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Điện Bàn</w:t>
            </w:r>
          </w:p>
        </w:tc>
        <w:tc>
          <w:tcPr>
            <w:tcW w:w="857" w:type="dxa"/>
            <w:tcBorders>
              <w:top w:val="nil"/>
              <w:left w:val="nil"/>
              <w:bottom w:val="single" w:sz="8" w:space="0" w:color="auto"/>
              <w:right w:val="single" w:sz="8" w:space="0" w:color="auto"/>
            </w:tcBorders>
          </w:tcPr>
          <w:p w14:paraId="6270EEAF"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w:t>
            </w:r>
          </w:p>
        </w:tc>
        <w:tc>
          <w:tcPr>
            <w:tcW w:w="713" w:type="dxa"/>
            <w:tcBorders>
              <w:top w:val="nil"/>
              <w:left w:val="nil"/>
              <w:bottom w:val="single" w:sz="8" w:space="0" w:color="auto"/>
              <w:right w:val="single" w:sz="8" w:space="0" w:color="auto"/>
            </w:tcBorders>
          </w:tcPr>
          <w:p w14:paraId="21819FE5"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w:t>
            </w:r>
          </w:p>
        </w:tc>
        <w:tc>
          <w:tcPr>
            <w:tcW w:w="876" w:type="dxa"/>
            <w:tcBorders>
              <w:top w:val="nil"/>
              <w:left w:val="nil"/>
              <w:bottom w:val="single" w:sz="8" w:space="0" w:color="auto"/>
              <w:right w:val="single" w:sz="8" w:space="0" w:color="auto"/>
            </w:tcBorders>
          </w:tcPr>
          <w:p w14:paraId="04DFD263"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100</w:t>
            </w:r>
          </w:p>
        </w:tc>
      </w:tr>
      <w:tr w:rsidR="009265B5" w:rsidRPr="002C5CC1" w14:paraId="0A96FC0F" w14:textId="77777777" w:rsidTr="009265B5">
        <w:tc>
          <w:tcPr>
            <w:tcW w:w="623" w:type="dxa"/>
            <w:tcBorders>
              <w:top w:val="nil"/>
              <w:left w:val="single" w:sz="8" w:space="0" w:color="auto"/>
              <w:bottom w:val="single" w:sz="8" w:space="0" w:color="auto"/>
              <w:right w:val="single" w:sz="8" w:space="0" w:color="auto"/>
            </w:tcBorders>
          </w:tcPr>
          <w:p w14:paraId="48DBB780" w14:textId="3859B018"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27</w:t>
            </w:r>
          </w:p>
        </w:tc>
        <w:tc>
          <w:tcPr>
            <w:tcW w:w="3209" w:type="dxa"/>
            <w:tcBorders>
              <w:top w:val="nil"/>
              <w:left w:val="nil"/>
              <w:bottom w:val="single" w:sz="8" w:space="0" w:color="auto"/>
              <w:right w:val="single" w:sz="8" w:space="0" w:color="auto"/>
            </w:tcBorders>
          </w:tcPr>
          <w:p w14:paraId="301B86F0"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Phạm Phú Thứ</w:t>
            </w:r>
          </w:p>
        </w:tc>
        <w:tc>
          <w:tcPr>
            <w:tcW w:w="3098" w:type="dxa"/>
            <w:tcBorders>
              <w:top w:val="nil"/>
              <w:left w:val="nil"/>
              <w:bottom w:val="single" w:sz="8" w:space="0" w:color="auto"/>
              <w:right w:val="single" w:sz="8" w:space="0" w:color="auto"/>
            </w:tcBorders>
          </w:tcPr>
          <w:p w14:paraId="2B146C12"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Điện Bàn</w:t>
            </w:r>
          </w:p>
        </w:tc>
        <w:tc>
          <w:tcPr>
            <w:tcW w:w="857" w:type="dxa"/>
            <w:tcBorders>
              <w:top w:val="nil"/>
              <w:left w:val="nil"/>
              <w:bottom w:val="single" w:sz="8" w:space="0" w:color="auto"/>
              <w:right w:val="single" w:sz="8" w:space="0" w:color="auto"/>
            </w:tcBorders>
          </w:tcPr>
          <w:p w14:paraId="4982C1EF"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52</w:t>
            </w:r>
          </w:p>
        </w:tc>
        <w:tc>
          <w:tcPr>
            <w:tcW w:w="713" w:type="dxa"/>
            <w:tcBorders>
              <w:top w:val="nil"/>
              <w:left w:val="nil"/>
              <w:bottom w:val="single" w:sz="8" w:space="0" w:color="auto"/>
              <w:right w:val="single" w:sz="8" w:space="0" w:color="auto"/>
            </w:tcBorders>
          </w:tcPr>
          <w:p w14:paraId="3856CE08"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52</w:t>
            </w:r>
          </w:p>
        </w:tc>
        <w:tc>
          <w:tcPr>
            <w:tcW w:w="876" w:type="dxa"/>
            <w:tcBorders>
              <w:top w:val="nil"/>
              <w:left w:val="nil"/>
              <w:bottom w:val="single" w:sz="8" w:space="0" w:color="auto"/>
              <w:right w:val="single" w:sz="8" w:space="0" w:color="auto"/>
            </w:tcBorders>
          </w:tcPr>
          <w:p w14:paraId="752AEB6F"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104</w:t>
            </w:r>
          </w:p>
        </w:tc>
      </w:tr>
      <w:tr w:rsidR="009265B5" w:rsidRPr="002C5CC1" w14:paraId="4649779B" w14:textId="77777777" w:rsidTr="009265B5">
        <w:tc>
          <w:tcPr>
            <w:tcW w:w="623" w:type="dxa"/>
            <w:tcBorders>
              <w:top w:val="nil"/>
              <w:left w:val="single" w:sz="8" w:space="0" w:color="auto"/>
              <w:bottom w:val="single" w:sz="8" w:space="0" w:color="auto"/>
              <w:right w:val="single" w:sz="8" w:space="0" w:color="auto"/>
            </w:tcBorders>
          </w:tcPr>
          <w:p w14:paraId="5D50934E" w14:textId="24AB0D69"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28</w:t>
            </w:r>
          </w:p>
        </w:tc>
        <w:tc>
          <w:tcPr>
            <w:tcW w:w="3209" w:type="dxa"/>
            <w:tcBorders>
              <w:top w:val="nil"/>
              <w:left w:val="nil"/>
              <w:bottom w:val="single" w:sz="8" w:space="0" w:color="auto"/>
              <w:right w:val="single" w:sz="8" w:space="0" w:color="auto"/>
            </w:tcBorders>
          </w:tcPr>
          <w:p w14:paraId="772FF897"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Nguyễn Duy Hiệu</w:t>
            </w:r>
          </w:p>
        </w:tc>
        <w:tc>
          <w:tcPr>
            <w:tcW w:w="3098" w:type="dxa"/>
            <w:tcBorders>
              <w:top w:val="nil"/>
              <w:left w:val="nil"/>
              <w:bottom w:val="single" w:sz="8" w:space="0" w:color="auto"/>
              <w:right w:val="single" w:sz="8" w:space="0" w:color="auto"/>
            </w:tcBorders>
          </w:tcPr>
          <w:p w14:paraId="0660B038" w14:textId="53DC890C"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xml:space="preserve">Thị xã ĐB, Huyện </w:t>
            </w:r>
            <w:r w:rsidR="001D36EE">
              <w:rPr>
                <w:rFonts w:ascii="Times New Roman" w:eastAsia="Times New Roman" w:hAnsi="Times New Roman" w:cs="Times New Roman"/>
                <w:color w:val="222222"/>
                <w:sz w:val="28"/>
                <w:szCs w:val="28"/>
              </w:rPr>
              <w:t>ĐB</w:t>
            </w:r>
          </w:p>
        </w:tc>
        <w:tc>
          <w:tcPr>
            <w:tcW w:w="857" w:type="dxa"/>
            <w:tcBorders>
              <w:top w:val="nil"/>
              <w:left w:val="nil"/>
              <w:bottom w:val="single" w:sz="8" w:space="0" w:color="auto"/>
              <w:right w:val="single" w:sz="8" w:space="0" w:color="auto"/>
            </w:tcBorders>
          </w:tcPr>
          <w:p w14:paraId="46551575"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713" w:type="dxa"/>
            <w:tcBorders>
              <w:top w:val="nil"/>
              <w:left w:val="nil"/>
              <w:bottom w:val="single" w:sz="8" w:space="0" w:color="auto"/>
              <w:right w:val="single" w:sz="8" w:space="0" w:color="auto"/>
            </w:tcBorders>
          </w:tcPr>
          <w:p w14:paraId="4924FD6C"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876" w:type="dxa"/>
            <w:tcBorders>
              <w:top w:val="nil"/>
              <w:left w:val="nil"/>
              <w:bottom w:val="single" w:sz="8" w:space="0" w:color="auto"/>
              <w:right w:val="single" w:sz="8" w:space="0" w:color="auto"/>
            </w:tcBorders>
          </w:tcPr>
          <w:p w14:paraId="2B1B02DC"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90</w:t>
            </w:r>
          </w:p>
        </w:tc>
      </w:tr>
      <w:tr w:rsidR="009265B5" w:rsidRPr="002C5CC1" w14:paraId="64285A36" w14:textId="77777777" w:rsidTr="009265B5">
        <w:tc>
          <w:tcPr>
            <w:tcW w:w="623" w:type="dxa"/>
            <w:tcBorders>
              <w:top w:val="nil"/>
              <w:left w:val="single" w:sz="8" w:space="0" w:color="auto"/>
              <w:bottom w:val="single" w:sz="8" w:space="0" w:color="auto"/>
              <w:right w:val="single" w:sz="8" w:space="0" w:color="auto"/>
            </w:tcBorders>
          </w:tcPr>
          <w:p w14:paraId="2BDF8492" w14:textId="7548F15E"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29</w:t>
            </w:r>
          </w:p>
        </w:tc>
        <w:tc>
          <w:tcPr>
            <w:tcW w:w="3209" w:type="dxa"/>
            <w:tcBorders>
              <w:top w:val="nil"/>
              <w:left w:val="nil"/>
              <w:bottom w:val="single" w:sz="8" w:space="0" w:color="auto"/>
              <w:right w:val="single" w:sz="8" w:space="0" w:color="auto"/>
            </w:tcBorders>
          </w:tcPr>
          <w:p w14:paraId="38EDAEF4" w14:textId="4BF9FAA1"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CĐQN cơ sở Điện Bàn</w:t>
            </w:r>
          </w:p>
        </w:tc>
        <w:tc>
          <w:tcPr>
            <w:tcW w:w="3098" w:type="dxa"/>
            <w:tcBorders>
              <w:top w:val="nil"/>
              <w:left w:val="nil"/>
              <w:bottom w:val="single" w:sz="8" w:space="0" w:color="auto"/>
              <w:right w:val="single" w:sz="8" w:space="0" w:color="auto"/>
            </w:tcBorders>
          </w:tcPr>
          <w:p w14:paraId="115D9F49" w14:textId="317B018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Điện Bàn</w:t>
            </w:r>
          </w:p>
        </w:tc>
        <w:tc>
          <w:tcPr>
            <w:tcW w:w="857" w:type="dxa"/>
            <w:tcBorders>
              <w:top w:val="nil"/>
              <w:left w:val="nil"/>
              <w:bottom w:val="single" w:sz="8" w:space="0" w:color="auto"/>
              <w:right w:val="single" w:sz="8" w:space="0" w:color="auto"/>
            </w:tcBorders>
          </w:tcPr>
          <w:p w14:paraId="4FB4626D" w14:textId="2C6F5C9C"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713" w:type="dxa"/>
            <w:tcBorders>
              <w:top w:val="nil"/>
              <w:left w:val="nil"/>
              <w:bottom w:val="single" w:sz="8" w:space="0" w:color="auto"/>
              <w:right w:val="single" w:sz="8" w:space="0" w:color="auto"/>
            </w:tcBorders>
          </w:tcPr>
          <w:p w14:paraId="5630BE32" w14:textId="4740A251"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876" w:type="dxa"/>
            <w:tcBorders>
              <w:top w:val="nil"/>
              <w:left w:val="nil"/>
              <w:bottom w:val="single" w:sz="8" w:space="0" w:color="auto"/>
              <w:right w:val="single" w:sz="8" w:space="0" w:color="auto"/>
            </w:tcBorders>
          </w:tcPr>
          <w:p w14:paraId="26FD72C3" w14:textId="159FC882"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90</w:t>
            </w:r>
          </w:p>
        </w:tc>
      </w:tr>
      <w:tr w:rsidR="009265B5" w:rsidRPr="002C5CC1" w14:paraId="0D211D17" w14:textId="77777777" w:rsidTr="009265B5">
        <w:tc>
          <w:tcPr>
            <w:tcW w:w="623" w:type="dxa"/>
            <w:tcBorders>
              <w:top w:val="nil"/>
              <w:left w:val="single" w:sz="8" w:space="0" w:color="auto"/>
              <w:bottom w:val="single" w:sz="8" w:space="0" w:color="auto"/>
              <w:right w:val="single" w:sz="8" w:space="0" w:color="auto"/>
            </w:tcBorders>
          </w:tcPr>
          <w:p w14:paraId="0B7E4C4E" w14:textId="6317C051"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30</w:t>
            </w:r>
          </w:p>
        </w:tc>
        <w:tc>
          <w:tcPr>
            <w:tcW w:w="3209" w:type="dxa"/>
            <w:tcBorders>
              <w:top w:val="nil"/>
              <w:left w:val="nil"/>
              <w:bottom w:val="single" w:sz="8" w:space="0" w:color="auto"/>
              <w:right w:val="single" w:sz="8" w:space="0" w:color="auto"/>
            </w:tcBorders>
          </w:tcPr>
          <w:p w14:paraId="0741FB65"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Lương Thế Vinh</w:t>
            </w:r>
          </w:p>
        </w:tc>
        <w:tc>
          <w:tcPr>
            <w:tcW w:w="3098" w:type="dxa"/>
            <w:tcBorders>
              <w:top w:val="nil"/>
              <w:left w:val="nil"/>
              <w:bottom w:val="single" w:sz="8" w:space="0" w:color="auto"/>
              <w:right w:val="single" w:sz="8" w:space="0" w:color="auto"/>
            </w:tcBorders>
          </w:tcPr>
          <w:p w14:paraId="095607DE"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Điện Bàn</w:t>
            </w:r>
          </w:p>
        </w:tc>
        <w:tc>
          <w:tcPr>
            <w:tcW w:w="857" w:type="dxa"/>
            <w:tcBorders>
              <w:top w:val="nil"/>
              <w:left w:val="nil"/>
              <w:bottom w:val="single" w:sz="8" w:space="0" w:color="auto"/>
              <w:right w:val="single" w:sz="8" w:space="0" w:color="auto"/>
            </w:tcBorders>
          </w:tcPr>
          <w:p w14:paraId="44788FA3"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w:t>
            </w:r>
          </w:p>
        </w:tc>
        <w:tc>
          <w:tcPr>
            <w:tcW w:w="713" w:type="dxa"/>
            <w:tcBorders>
              <w:top w:val="nil"/>
              <w:left w:val="nil"/>
              <w:bottom w:val="single" w:sz="8" w:space="0" w:color="auto"/>
              <w:right w:val="single" w:sz="8" w:space="0" w:color="auto"/>
            </w:tcBorders>
          </w:tcPr>
          <w:p w14:paraId="602B3EB3"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w:t>
            </w:r>
          </w:p>
        </w:tc>
        <w:tc>
          <w:tcPr>
            <w:tcW w:w="876" w:type="dxa"/>
            <w:tcBorders>
              <w:top w:val="nil"/>
              <w:left w:val="nil"/>
              <w:bottom w:val="single" w:sz="8" w:space="0" w:color="auto"/>
              <w:right w:val="single" w:sz="8" w:space="0" w:color="auto"/>
            </w:tcBorders>
          </w:tcPr>
          <w:p w14:paraId="761134BD"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100</w:t>
            </w:r>
          </w:p>
        </w:tc>
      </w:tr>
      <w:tr w:rsidR="009265B5" w:rsidRPr="002C5CC1" w14:paraId="1F1C4325" w14:textId="77777777" w:rsidTr="009265B5">
        <w:tc>
          <w:tcPr>
            <w:tcW w:w="623" w:type="dxa"/>
            <w:tcBorders>
              <w:top w:val="nil"/>
              <w:left w:val="single" w:sz="8" w:space="0" w:color="auto"/>
              <w:bottom w:val="single" w:sz="8" w:space="0" w:color="auto"/>
              <w:right w:val="single" w:sz="8" w:space="0" w:color="auto"/>
            </w:tcBorders>
          </w:tcPr>
          <w:p w14:paraId="4A65BA85" w14:textId="354DD680"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31</w:t>
            </w:r>
          </w:p>
        </w:tc>
        <w:tc>
          <w:tcPr>
            <w:tcW w:w="3209" w:type="dxa"/>
            <w:tcBorders>
              <w:top w:val="nil"/>
              <w:left w:val="nil"/>
              <w:bottom w:val="single" w:sz="8" w:space="0" w:color="auto"/>
              <w:right w:val="single" w:sz="8" w:space="0" w:color="auto"/>
            </w:tcBorders>
          </w:tcPr>
          <w:p w14:paraId="3BB15EE0"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PTDTNT Tỉnh</w:t>
            </w:r>
          </w:p>
        </w:tc>
        <w:tc>
          <w:tcPr>
            <w:tcW w:w="3098" w:type="dxa"/>
            <w:tcBorders>
              <w:top w:val="nil"/>
              <w:left w:val="nil"/>
              <w:bottom w:val="single" w:sz="8" w:space="0" w:color="auto"/>
              <w:right w:val="single" w:sz="8" w:space="0" w:color="auto"/>
            </w:tcBorders>
          </w:tcPr>
          <w:p w14:paraId="1E919A0F"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Thị xã Hội An</w:t>
            </w:r>
          </w:p>
        </w:tc>
        <w:tc>
          <w:tcPr>
            <w:tcW w:w="857" w:type="dxa"/>
            <w:tcBorders>
              <w:top w:val="nil"/>
              <w:left w:val="nil"/>
              <w:bottom w:val="single" w:sz="8" w:space="0" w:color="auto"/>
              <w:right w:val="single" w:sz="8" w:space="0" w:color="auto"/>
            </w:tcBorders>
          </w:tcPr>
          <w:p w14:paraId="52CFED64"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60</w:t>
            </w:r>
          </w:p>
        </w:tc>
        <w:tc>
          <w:tcPr>
            <w:tcW w:w="713" w:type="dxa"/>
            <w:tcBorders>
              <w:top w:val="nil"/>
              <w:left w:val="nil"/>
              <w:bottom w:val="single" w:sz="8" w:space="0" w:color="auto"/>
              <w:right w:val="single" w:sz="8" w:space="0" w:color="auto"/>
            </w:tcBorders>
          </w:tcPr>
          <w:p w14:paraId="0DD2FB29"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60</w:t>
            </w:r>
          </w:p>
        </w:tc>
        <w:tc>
          <w:tcPr>
            <w:tcW w:w="876" w:type="dxa"/>
            <w:tcBorders>
              <w:top w:val="nil"/>
              <w:left w:val="nil"/>
              <w:bottom w:val="single" w:sz="8" w:space="0" w:color="auto"/>
              <w:right w:val="single" w:sz="8" w:space="0" w:color="auto"/>
            </w:tcBorders>
          </w:tcPr>
          <w:p w14:paraId="71FA0199"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120</w:t>
            </w:r>
          </w:p>
        </w:tc>
      </w:tr>
      <w:tr w:rsidR="009265B5" w:rsidRPr="002C5CC1" w14:paraId="4DF8812B" w14:textId="77777777" w:rsidTr="009265B5">
        <w:tc>
          <w:tcPr>
            <w:tcW w:w="623" w:type="dxa"/>
            <w:tcBorders>
              <w:top w:val="nil"/>
              <w:left w:val="single" w:sz="8" w:space="0" w:color="auto"/>
              <w:bottom w:val="single" w:sz="8" w:space="0" w:color="auto"/>
              <w:right w:val="single" w:sz="8" w:space="0" w:color="auto"/>
            </w:tcBorders>
          </w:tcPr>
          <w:p w14:paraId="1A489FF6" w14:textId="325565C9"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lastRenderedPageBreak/>
              <w:t>32</w:t>
            </w:r>
          </w:p>
        </w:tc>
        <w:tc>
          <w:tcPr>
            <w:tcW w:w="3209" w:type="dxa"/>
            <w:tcBorders>
              <w:top w:val="nil"/>
              <w:left w:val="nil"/>
              <w:bottom w:val="single" w:sz="8" w:space="0" w:color="auto"/>
              <w:right w:val="single" w:sz="8" w:space="0" w:color="auto"/>
            </w:tcBorders>
          </w:tcPr>
          <w:p w14:paraId="6F2D58B6" w14:textId="2E6C5B72"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CĐKT Thủy lợi M</w:t>
            </w:r>
            <w:r w:rsidR="001D36EE">
              <w:rPr>
                <w:rFonts w:ascii="Times New Roman" w:eastAsia="Times New Roman" w:hAnsi="Times New Roman" w:cs="Times New Roman"/>
                <w:color w:val="222222"/>
                <w:sz w:val="28"/>
                <w:szCs w:val="28"/>
              </w:rPr>
              <w:t>T</w:t>
            </w:r>
          </w:p>
        </w:tc>
        <w:tc>
          <w:tcPr>
            <w:tcW w:w="3098" w:type="dxa"/>
            <w:tcBorders>
              <w:top w:val="nil"/>
              <w:left w:val="nil"/>
              <w:bottom w:val="single" w:sz="8" w:space="0" w:color="auto"/>
              <w:right w:val="single" w:sz="8" w:space="0" w:color="auto"/>
            </w:tcBorders>
          </w:tcPr>
          <w:p w14:paraId="39B12EBC"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Thị xã Hội An</w:t>
            </w:r>
          </w:p>
        </w:tc>
        <w:tc>
          <w:tcPr>
            <w:tcW w:w="857" w:type="dxa"/>
            <w:tcBorders>
              <w:top w:val="nil"/>
              <w:left w:val="nil"/>
              <w:bottom w:val="single" w:sz="8" w:space="0" w:color="auto"/>
              <w:right w:val="single" w:sz="8" w:space="0" w:color="auto"/>
            </w:tcBorders>
          </w:tcPr>
          <w:p w14:paraId="5D5ABC6F"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60</w:t>
            </w:r>
          </w:p>
        </w:tc>
        <w:tc>
          <w:tcPr>
            <w:tcW w:w="713" w:type="dxa"/>
            <w:tcBorders>
              <w:top w:val="nil"/>
              <w:left w:val="nil"/>
              <w:bottom w:val="single" w:sz="8" w:space="0" w:color="auto"/>
              <w:right w:val="single" w:sz="8" w:space="0" w:color="auto"/>
            </w:tcBorders>
          </w:tcPr>
          <w:p w14:paraId="7CFBDBDE"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60</w:t>
            </w:r>
          </w:p>
        </w:tc>
        <w:tc>
          <w:tcPr>
            <w:tcW w:w="876" w:type="dxa"/>
            <w:tcBorders>
              <w:top w:val="nil"/>
              <w:left w:val="nil"/>
              <w:bottom w:val="single" w:sz="8" w:space="0" w:color="auto"/>
              <w:right w:val="single" w:sz="8" w:space="0" w:color="auto"/>
            </w:tcBorders>
          </w:tcPr>
          <w:p w14:paraId="652EC2EA"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120</w:t>
            </w:r>
          </w:p>
        </w:tc>
      </w:tr>
      <w:tr w:rsidR="009265B5" w:rsidRPr="002C5CC1" w14:paraId="6914BF24" w14:textId="77777777" w:rsidTr="009265B5">
        <w:tc>
          <w:tcPr>
            <w:tcW w:w="623" w:type="dxa"/>
            <w:tcBorders>
              <w:top w:val="nil"/>
              <w:left w:val="single" w:sz="8" w:space="0" w:color="auto"/>
              <w:bottom w:val="single" w:sz="8" w:space="0" w:color="auto"/>
              <w:right w:val="single" w:sz="8" w:space="0" w:color="auto"/>
            </w:tcBorders>
          </w:tcPr>
          <w:p w14:paraId="5180399E" w14:textId="46B888C6"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33</w:t>
            </w:r>
          </w:p>
        </w:tc>
        <w:tc>
          <w:tcPr>
            <w:tcW w:w="3209" w:type="dxa"/>
            <w:tcBorders>
              <w:top w:val="nil"/>
              <w:left w:val="nil"/>
              <w:bottom w:val="single" w:sz="8" w:space="0" w:color="auto"/>
              <w:right w:val="single" w:sz="8" w:space="0" w:color="auto"/>
            </w:tcBorders>
          </w:tcPr>
          <w:p w14:paraId="3F2F4AEC" w14:textId="343F58CE"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w:t>
            </w:r>
            <w:r w:rsidR="001D36EE">
              <w:rPr>
                <w:rFonts w:ascii="Times New Roman" w:eastAsia="Times New Roman" w:hAnsi="Times New Roman" w:cs="Times New Roman"/>
                <w:color w:val="222222"/>
                <w:sz w:val="28"/>
                <w:szCs w:val="28"/>
              </w:rPr>
              <w:t xml:space="preserve">C </w:t>
            </w:r>
            <w:r w:rsidRPr="002C5CC1">
              <w:rPr>
                <w:rFonts w:ascii="Times New Roman" w:eastAsia="Times New Roman" w:hAnsi="Times New Roman" w:cs="Times New Roman"/>
                <w:color w:val="222222"/>
                <w:sz w:val="28"/>
                <w:szCs w:val="28"/>
              </w:rPr>
              <w:t>Lê Thánh Tông</w:t>
            </w:r>
          </w:p>
        </w:tc>
        <w:tc>
          <w:tcPr>
            <w:tcW w:w="3098" w:type="dxa"/>
            <w:tcBorders>
              <w:top w:val="nil"/>
              <w:left w:val="nil"/>
              <w:bottom w:val="single" w:sz="8" w:space="0" w:color="auto"/>
              <w:right w:val="single" w:sz="8" w:space="0" w:color="auto"/>
            </w:tcBorders>
          </w:tcPr>
          <w:p w14:paraId="145A287D"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Thị xã Hội An</w:t>
            </w:r>
          </w:p>
        </w:tc>
        <w:tc>
          <w:tcPr>
            <w:tcW w:w="857" w:type="dxa"/>
            <w:tcBorders>
              <w:top w:val="nil"/>
              <w:left w:val="nil"/>
              <w:bottom w:val="single" w:sz="8" w:space="0" w:color="auto"/>
              <w:right w:val="single" w:sz="8" w:space="0" w:color="auto"/>
            </w:tcBorders>
          </w:tcPr>
          <w:p w14:paraId="61CFF456"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63</w:t>
            </w:r>
          </w:p>
        </w:tc>
        <w:tc>
          <w:tcPr>
            <w:tcW w:w="713" w:type="dxa"/>
            <w:tcBorders>
              <w:top w:val="nil"/>
              <w:left w:val="nil"/>
              <w:bottom w:val="single" w:sz="8" w:space="0" w:color="auto"/>
              <w:right w:val="single" w:sz="8" w:space="0" w:color="auto"/>
            </w:tcBorders>
          </w:tcPr>
          <w:p w14:paraId="01DD788A"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63</w:t>
            </w:r>
          </w:p>
        </w:tc>
        <w:tc>
          <w:tcPr>
            <w:tcW w:w="876" w:type="dxa"/>
            <w:tcBorders>
              <w:top w:val="nil"/>
              <w:left w:val="nil"/>
              <w:bottom w:val="single" w:sz="8" w:space="0" w:color="auto"/>
              <w:right w:val="single" w:sz="8" w:space="0" w:color="auto"/>
            </w:tcBorders>
          </w:tcPr>
          <w:p w14:paraId="2865EBD3"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126</w:t>
            </w:r>
          </w:p>
        </w:tc>
      </w:tr>
      <w:tr w:rsidR="009265B5" w:rsidRPr="002C5CC1" w14:paraId="29BA44A2" w14:textId="77777777" w:rsidTr="009265B5">
        <w:tc>
          <w:tcPr>
            <w:tcW w:w="623" w:type="dxa"/>
            <w:tcBorders>
              <w:top w:val="nil"/>
              <w:left w:val="single" w:sz="8" w:space="0" w:color="auto"/>
              <w:bottom w:val="single" w:sz="8" w:space="0" w:color="auto"/>
              <w:right w:val="single" w:sz="8" w:space="0" w:color="auto"/>
            </w:tcBorders>
          </w:tcPr>
          <w:p w14:paraId="5BF5AF7A" w14:textId="0588860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34</w:t>
            </w:r>
          </w:p>
        </w:tc>
        <w:tc>
          <w:tcPr>
            <w:tcW w:w="3209" w:type="dxa"/>
            <w:tcBorders>
              <w:top w:val="nil"/>
              <w:left w:val="nil"/>
              <w:bottom w:val="single" w:sz="8" w:space="0" w:color="auto"/>
              <w:right w:val="single" w:sz="8" w:space="0" w:color="auto"/>
            </w:tcBorders>
          </w:tcPr>
          <w:p w14:paraId="7B59CEA2"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Trần Quý Cáp</w:t>
            </w:r>
          </w:p>
        </w:tc>
        <w:tc>
          <w:tcPr>
            <w:tcW w:w="3098" w:type="dxa"/>
            <w:tcBorders>
              <w:top w:val="nil"/>
              <w:left w:val="nil"/>
              <w:bottom w:val="single" w:sz="8" w:space="0" w:color="auto"/>
              <w:right w:val="single" w:sz="8" w:space="0" w:color="auto"/>
            </w:tcBorders>
          </w:tcPr>
          <w:p w14:paraId="3F590B99"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Thị xã Hội An</w:t>
            </w:r>
          </w:p>
        </w:tc>
        <w:tc>
          <w:tcPr>
            <w:tcW w:w="857" w:type="dxa"/>
            <w:tcBorders>
              <w:top w:val="nil"/>
              <w:left w:val="nil"/>
              <w:bottom w:val="single" w:sz="8" w:space="0" w:color="auto"/>
              <w:right w:val="single" w:sz="8" w:space="0" w:color="auto"/>
            </w:tcBorders>
          </w:tcPr>
          <w:p w14:paraId="561EB20A"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62</w:t>
            </w:r>
          </w:p>
        </w:tc>
        <w:tc>
          <w:tcPr>
            <w:tcW w:w="713" w:type="dxa"/>
            <w:tcBorders>
              <w:top w:val="nil"/>
              <w:left w:val="nil"/>
              <w:bottom w:val="single" w:sz="8" w:space="0" w:color="auto"/>
              <w:right w:val="single" w:sz="8" w:space="0" w:color="auto"/>
            </w:tcBorders>
          </w:tcPr>
          <w:p w14:paraId="72A11215"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62</w:t>
            </w:r>
          </w:p>
        </w:tc>
        <w:tc>
          <w:tcPr>
            <w:tcW w:w="876" w:type="dxa"/>
            <w:tcBorders>
              <w:top w:val="nil"/>
              <w:left w:val="nil"/>
              <w:bottom w:val="single" w:sz="8" w:space="0" w:color="auto"/>
              <w:right w:val="single" w:sz="8" w:space="0" w:color="auto"/>
            </w:tcBorders>
          </w:tcPr>
          <w:p w14:paraId="283F916A"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124</w:t>
            </w:r>
          </w:p>
        </w:tc>
      </w:tr>
      <w:tr w:rsidR="009265B5" w:rsidRPr="002C5CC1" w14:paraId="031B56B0" w14:textId="77777777" w:rsidTr="009265B5">
        <w:tc>
          <w:tcPr>
            <w:tcW w:w="623" w:type="dxa"/>
            <w:tcBorders>
              <w:top w:val="nil"/>
              <w:left w:val="single" w:sz="8" w:space="0" w:color="auto"/>
              <w:bottom w:val="single" w:sz="8" w:space="0" w:color="auto"/>
              <w:right w:val="single" w:sz="8" w:space="0" w:color="auto"/>
            </w:tcBorders>
          </w:tcPr>
          <w:p w14:paraId="69E7CC5F" w14:textId="13CE8878"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35</w:t>
            </w:r>
          </w:p>
        </w:tc>
        <w:tc>
          <w:tcPr>
            <w:tcW w:w="3209" w:type="dxa"/>
            <w:tcBorders>
              <w:top w:val="nil"/>
              <w:left w:val="nil"/>
              <w:bottom w:val="single" w:sz="8" w:space="0" w:color="auto"/>
              <w:right w:val="single" w:sz="8" w:space="0" w:color="auto"/>
            </w:tcBorders>
          </w:tcPr>
          <w:p w14:paraId="7C984A53"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THPT Trần Hưng Đạo</w:t>
            </w:r>
          </w:p>
        </w:tc>
        <w:tc>
          <w:tcPr>
            <w:tcW w:w="3098" w:type="dxa"/>
            <w:tcBorders>
              <w:top w:val="nil"/>
              <w:left w:val="nil"/>
              <w:bottom w:val="single" w:sz="8" w:space="0" w:color="auto"/>
              <w:right w:val="single" w:sz="8" w:space="0" w:color="auto"/>
            </w:tcBorders>
          </w:tcPr>
          <w:p w14:paraId="79684EFB"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Thị xã Hội An</w:t>
            </w:r>
          </w:p>
        </w:tc>
        <w:tc>
          <w:tcPr>
            <w:tcW w:w="857" w:type="dxa"/>
            <w:tcBorders>
              <w:top w:val="nil"/>
              <w:left w:val="nil"/>
              <w:bottom w:val="single" w:sz="8" w:space="0" w:color="auto"/>
              <w:right w:val="single" w:sz="8" w:space="0" w:color="auto"/>
            </w:tcBorders>
          </w:tcPr>
          <w:p w14:paraId="31AAE4B3"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67</w:t>
            </w:r>
          </w:p>
        </w:tc>
        <w:tc>
          <w:tcPr>
            <w:tcW w:w="713" w:type="dxa"/>
            <w:tcBorders>
              <w:top w:val="nil"/>
              <w:left w:val="nil"/>
              <w:bottom w:val="single" w:sz="8" w:space="0" w:color="auto"/>
              <w:right w:val="single" w:sz="8" w:space="0" w:color="auto"/>
            </w:tcBorders>
          </w:tcPr>
          <w:p w14:paraId="04148810"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67</w:t>
            </w:r>
          </w:p>
        </w:tc>
        <w:tc>
          <w:tcPr>
            <w:tcW w:w="876" w:type="dxa"/>
            <w:tcBorders>
              <w:top w:val="nil"/>
              <w:left w:val="nil"/>
              <w:bottom w:val="single" w:sz="8" w:space="0" w:color="auto"/>
              <w:right w:val="single" w:sz="8" w:space="0" w:color="auto"/>
            </w:tcBorders>
          </w:tcPr>
          <w:p w14:paraId="22B489E8"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134</w:t>
            </w:r>
          </w:p>
        </w:tc>
      </w:tr>
      <w:tr w:rsidR="009265B5" w:rsidRPr="002C5CC1" w14:paraId="5BFE04FE" w14:textId="77777777" w:rsidTr="009265B5">
        <w:tc>
          <w:tcPr>
            <w:tcW w:w="623" w:type="dxa"/>
            <w:tcBorders>
              <w:top w:val="nil"/>
              <w:left w:val="single" w:sz="8" w:space="0" w:color="auto"/>
              <w:bottom w:val="single" w:sz="8" w:space="0" w:color="auto"/>
              <w:right w:val="single" w:sz="8" w:space="0" w:color="auto"/>
            </w:tcBorders>
          </w:tcPr>
          <w:p w14:paraId="4AD94367" w14:textId="04F065FF"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36</w:t>
            </w:r>
          </w:p>
        </w:tc>
        <w:tc>
          <w:tcPr>
            <w:tcW w:w="3209" w:type="dxa"/>
            <w:tcBorders>
              <w:top w:val="nil"/>
              <w:left w:val="nil"/>
              <w:bottom w:val="single" w:sz="8" w:space="0" w:color="auto"/>
              <w:right w:val="single" w:sz="8" w:space="0" w:color="auto"/>
            </w:tcBorders>
          </w:tcPr>
          <w:p w14:paraId="0BFB995F"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Đỗ Đăng Tuyển</w:t>
            </w:r>
          </w:p>
        </w:tc>
        <w:tc>
          <w:tcPr>
            <w:tcW w:w="3098" w:type="dxa"/>
            <w:tcBorders>
              <w:top w:val="nil"/>
              <w:left w:val="nil"/>
              <w:bottom w:val="single" w:sz="8" w:space="0" w:color="auto"/>
              <w:right w:val="single" w:sz="8" w:space="0" w:color="auto"/>
            </w:tcBorders>
          </w:tcPr>
          <w:p w14:paraId="4E37788C"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Đại Lộc</w:t>
            </w:r>
          </w:p>
        </w:tc>
        <w:tc>
          <w:tcPr>
            <w:tcW w:w="857" w:type="dxa"/>
            <w:tcBorders>
              <w:top w:val="nil"/>
              <w:left w:val="nil"/>
              <w:bottom w:val="single" w:sz="8" w:space="0" w:color="auto"/>
              <w:right w:val="single" w:sz="8" w:space="0" w:color="auto"/>
            </w:tcBorders>
          </w:tcPr>
          <w:p w14:paraId="4118850D"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65</w:t>
            </w:r>
          </w:p>
        </w:tc>
        <w:tc>
          <w:tcPr>
            <w:tcW w:w="713" w:type="dxa"/>
            <w:tcBorders>
              <w:top w:val="nil"/>
              <w:left w:val="nil"/>
              <w:bottom w:val="single" w:sz="8" w:space="0" w:color="auto"/>
              <w:right w:val="single" w:sz="8" w:space="0" w:color="auto"/>
            </w:tcBorders>
          </w:tcPr>
          <w:p w14:paraId="64B516AB"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65</w:t>
            </w:r>
          </w:p>
        </w:tc>
        <w:tc>
          <w:tcPr>
            <w:tcW w:w="876" w:type="dxa"/>
            <w:tcBorders>
              <w:top w:val="nil"/>
              <w:left w:val="nil"/>
              <w:bottom w:val="single" w:sz="8" w:space="0" w:color="auto"/>
              <w:right w:val="single" w:sz="8" w:space="0" w:color="auto"/>
            </w:tcBorders>
          </w:tcPr>
          <w:p w14:paraId="12337AE3"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130</w:t>
            </w:r>
          </w:p>
        </w:tc>
      </w:tr>
      <w:tr w:rsidR="009265B5" w:rsidRPr="002C5CC1" w14:paraId="024DC841" w14:textId="77777777" w:rsidTr="001018DA">
        <w:tc>
          <w:tcPr>
            <w:tcW w:w="623" w:type="dxa"/>
            <w:tcBorders>
              <w:top w:val="nil"/>
              <w:left w:val="single" w:sz="8" w:space="0" w:color="auto"/>
              <w:bottom w:val="single" w:sz="4" w:space="0" w:color="auto"/>
              <w:right w:val="single" w:sz="8" w:space="0" w:color="auto"/>
            </w:tcBorders>
          </w:tcPr>
          <w:p w14:paraId="3B127CC2" w14:textId="41DBB65D"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37</w:t>
            </w:r>
          </w:p>
        </w:tc>
        <w:tc>
          <w:tcPr>
            <w:tcW w:w="3209" w:type="dxa"/>
            <w:tcBorders>
              <w:top w:val="nil"/>
              <w:left w:val="nil"/>
              <w:bottom w:val="single" w:sz="4" w:space="0" w:color="auto"/>
              <w:right w:val="single" w:sz="8" w:space="0" w:color="auto"/>
            </w:tcBorders>
          </w:tcPr>
          <w:p w14:paraId="4F48FB50"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Huỳnh Ngọc Huệ</w:t>
            </w:r>
          </w:p>
        </w:tc>
        <w:tc>
          <w:tcPr>
            <w:tcW w:w="3098" w:type="dxa"/>
            <w:tcBorders>
              <w:top w:val="nil"/>
              <w:left w:val="nil"/>
              <w:bottom w:val="single" w:sz="4" w:space="0" w:color="auto"/>
              <w:right w:val="single" w:sz="8" w:space="0" w:color="auto"/>
            </w:tcBorders>
          </w:tcPr>
          <w:p w14:paraId="3DDE07ED"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Đại Lộc</w:t>
            </w:r>
          </w:p>
        </w:tc>
        <w:tc>
          <w:tcPr>
            <w:tcW w:w="857" w:type="dxa"/>
            <w:tcBorders>
              <w:top w:val="nil"/>
              <w:left w:val="nil"/>
              <w:bottom w:val="single" w:sz="4" w:space="0" w:color="auto"/>
              <w:right w:val="single" w:sz="8" w:space="0" w:color="auto"/>
            </w:tcBorders>
          </w:tcPr>
          <w:p w14:paraId="09E2DD1A"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68</w:t>
            </w:r>
          </w:p>
        </w:tc>
        <w:tc>
          <w:tcPr>
            <w:tcW w:w="713" w:type="dxa"/>
            <w:tcBorders>
              <w:top w:val="nil"/>
              <w:left w:val="nil"/>
              <w:bottom w:val="single" w:sz="4" w:space="0" w:color="auto"/>
              <w:right w:val="single" w:sz="8" w:space="0" w:color="auto"/>
            </w:tcBorders>
          </w:tcPr>
          <w:p w14:paraId="5F48E54B"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68</w:t>
            </w:r>
          </w:p>
        </w:tc>
        <w:tc>
          <w:tcPr>
            <w:tcW w:w="876" w:type="dxa"/>
            <w:tcBorders>
              <w:top w:val="nil"/>
              <w:left w:val="nil"/>
              <w:bottom w:val="single" w:sz="4" w:space="0" w:color="auto"/>
              <w:right w:val="single" w:sz="8" w:space="0" w:color="auto"/>
            </w:tcBorders>
          </w:tcPr>
          <w:p w14:paraId="0A914697"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136</w:t>
            </w:r>
          </w:p>
        </w:tc>
      </w:tr>
      <w:tr w:rsidR="009265B5" w:rsidRPr="002C5CC1" w14:paraId="7422D3F4" w14:textId="77777777" w:rsidTr="001018DA">
        <w:tc>
          <w:tcPr>
            <w:tcW w:w="623" w:type="dxa"/>
            <w:tcBorders>
              <w:top w:val="single" w:sz="4" w:space="0" w:color="auto"/>
              <w:left w:val="single" w:sz="4" w:space="0" w:color="auto"/>
              <w:bottom w:val="single" w:sz="4" w:space="0" w:color="auto"/>
              <w:right w:val="single" w:sz="4" w:space="0" w:color="auto"/>
            </w:tcBorders>
          </w:tcPr>
          <w:p w14:paraId="7D081E55" w14:textId="206DCFA1"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38</w:t>
            </w:r>
          </w:p>
        </w:tc>
        <w:tc>
          <w:tcPr>
            <w:tcW w:w="3209" w:type="dxa"/>
            <w:tcBorders>
              <w:top w:val="single" w:sz="4" w:space="0" w:color="auto"/>
              <w:left w:val="single" w:sz="4" w:space="0" w:color="auto"/>
              <w:bottom w:val="single" w:sz="4" w:space="0" w:color="auto"/>
              <w:right w:val="single" w:sz="4" w:space="0" w:color="auto"/>
            </w:tcBorders>
          </w:tcPr>
          <w:p w14:paraId="3B808FFA"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Lương Thúc Kỳ</w:t>
            </w:r>
          </w:p>
        </w:tc>
        <w:tc>
          <w:tcPr>
            <w:tcW w:w="3098" w:type="dxa"/>
            <w:tcBorders>
              <w:top w:val="single" w:sz="4" w:space="0" w:color="auto"/>
              <w:left w:val="single" w:sz="4" w:space="0" w:color="auto"/>
              <w:bottom w:val="single" w:sz="4" w:space="0" w:color="auto"/>
              <w:right w:val="single" w:sz="4" w:space="0" w:color="auto"/>
            </w:tcBorders>
          </w:tcPr>
          <w:p w14:paraId="4E20465B"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Đại Lộc</w:t>
            </w:r>
          </w:p>
        </w:tc>
        <w:tc>
          <w:tcPr>
            <w:tcW w:w="857" w:type="dxa"/>
            <w:tcBorders>
              <w:top w:val="single" w:sz="4" w:space="0" w:color="auto"/>
              <w:left w:val="single" w:sz="4" w:space="0" w:color="auto"/>
              <w:bottom w:val="single" w:sz="4" w:space="0" w:color="auto"/>
              <w:right w:val="single" w:sz="4" w:space="0" w:color="auto"/>
            </w:tcBorders>
          </w:tcPr>
          <w:p w14:paraId="4737F769"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66</w:t>
            </w:r>
          </w:p>
        </w:tc>
        <w:tc>
          <w:tcPr>
            <w:tcW w:w="713" w:type="dxa"/>
            <w:tcBorders>
              <w:top w:val="single" w:sz="4" w:space="0" w:color="auto"/>
              <w:left w:val="single" w:sz="4" w:space="0" w:color="auto"/>
              <w:bottom w:val="single" w:sz="4" w:space="0" w:color="auto"/>
              <w:right w:val="single" w:sz="4" w:space="0" w:color="auto"/>
            </w:tcBorders>
          </w:tcPr>
          <w:p w14:paraId="491B55A1"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66</w:t>
            </w:r>
          </w:p>
        </w:tc>
        <w:tc>
          <w:tcPr>
            <w:tcW w:w="876" w:type="dxa"/>
            <w:tcBorders>
              <w:top w:val="single" w:sz="4" w:space="0" w:color="auto"/>
              <w:left w:val="single" w:sz="4" w:space="0" w:color="auto"/>
              <w:bottom w:val="single" w:sz="4" w:space="0" w:color="auto"/>
              <w:right w:val="single" w:sz="4" w:space="0" w:color="auto"/>
            </w:tcBorders>
          </w:tcPr>
          <w:p w14:paraId="38B0DD34"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132</w:t>
            </w:r>
          </w:p>
        </w:tc>
      </w:tr>
      <w:tr w:rsidR="009265B5" w:rsidRPr="002C5CC1" w14:paraId="33076262" w14:textId="77777777" w:rsidTr="001018DA">
        <w:tc>
          <w:tcPr>
            <w:tcW w:w="623" w:type="dxa"/>
            <w:tcBorders>
              <w:top w:val="single" w:sz="4" w:space="0" w:color="auto"/>
              <w:left w:val="single" w:sz="8" w:space="0" w:color="auto"/>
              <w:bottom w:val="single" w:sz="4" w:space="0" w:color="auto"/>
              <w:right w:val="single" w:sz="8" w:space="0" w:color="auto"/>
            </w:tcBorders>
          </w:tcPr>
          <w:p w14:paraId="772A1D17" w14:textId="6B759ACB"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39</w:t>
            </w:r>
          </w:p>
        </w:tc>
        <w:tc>
          <w:tcPr>
            <w:tcW w:w="3209" w:type="dxa"/>
            <w:tcBorders>
              <w:top w:val="single" w:sz="4" w:space="0" w:color="auto"/>
              <w:left w:val="nil"/>
              <w:bottom w:val="single" w:sz="4" w:space="0" w:color="auto"/>
              <w:right w:val="single" w:sz="8" w:space="0" w:color="auto"/>
            </w:tcBorders>
          </w:tcPr>
          <w:p w14:paraId="25AAF976"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THPT Chu Văn An</w:t>
            </w:r>
          </w:p>
        </w:tc>
        <w:tc>
          <w:tcPr>
            <w:tcW w:w="3098" w:type="dxa"/>
            <w:tcBorders>
              <w:top w:val="single" w:sz="4" w:space="0" w:color="auto"/>
              <w:left w:val="nil"/>
              <w:bottom w:val="single" w:sz="4" w:space="0" w:color="auto"/>
              <w:right w:val="single" w:sz="8" w:space="0" w:color="auto"/>
            </w:tcBorders>
          </w:tcPr>
          <w:p w14:paraId="2B30F252"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Đại Lộc</w:t>
            </w:r>
          </w:p>
        </w:tc>
        <w:tc>
          <w:tcPr>
            <w:tcW w:w="857" w:type="dxa"/>
            <w:tcBorders>
              <w:top w:val="single" w:sz="4" w:space="0" w:color="auto"/>
              <w:left w:val="nil"/>
              <w:bottom w:val="single" w:sz="4" w:space="0" w:color="auto"/>
              <w:right w:val="single" w:sz="8" w:space="0" w:color="auto"/>
            </w:tcBorders>
          </w:tcPr>
          <w:p w14:paraId="0FCCEE16"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75 </w:t>
            </w:r>
          </w:p>
        </w:tc>
        <w:tc>
          <w:tcPr>
            <w:tcW w:w="713" w:type="dxa"/>
            <w:tcBorders>
              <w:top w:val="single" w:sz="4" w:space="0" w:color="auto"/>
              <w:left w:val="nil"/>
              <w:bottom w:val="single" w:sz="4" w:space="0" w:color="auto"/>
              <w:right w:val="single" w:sz="8" w:space="0" w:color="auto"/>
            </w:tcBorders>
          </w:tcPr>
          <w:p w14:paraId="43D6819B"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75</w:t>
            </w:r>
          </w:p>
        </w:tc>
        <w:tc>
          <w:tcPr>
            <w:tcW w:w="876" w:type="dxa"/>
            <w:tcBorders>
              <w:top w:val="single" w:sz="4" w:space="0" w:color="auto"/>
              <w:left w:val="nil"/>
              <w:bottom w:val="single" w:sz="4" w:space="0" w:color="auto"/>
              <w:right w:val="single" w:sz="8" w:space="0" w:color="auto"/>
            </w:tcBorders>
          </w:tcPr>
          <w:p w14:paraId="1736F951"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150</w:t>
            </w:r>
          </w:p>
        </w:tc>
      </w:tr>
      <w:tr w:rsidR="009265B5" w:rsidRPr="002C5CC1" w14:paraId="32D4554A" w14:textId="77777777" w:rsidTr="009265B5">
        <w:tc>
          <w:tcPr>
            <w:tcW w:w="623" w:type="dxa"/>
            <w:tcBorders>
              <w:top w:val="single" w:sz="4" w:space="0" w:color="auto"/>
              <w:left w:val="single" w:sz="4" w:space="0" w:color="auto"/>
              <w:bottom w:val="single" w:sz="4" w:space="0" w:color="auto"/>
              <w:right w:val="single" w:sz="4" w:space="0" w:color="auto"/>
            </w:tcBorders>
          </w:tcPr>
          <w:p w14:paraId="3D5607CB" w14:textId="3A056916"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40</w:t>
            </w:r>
          </w:p>
        </w:tc>
        <w:tc>
          <w:tcPr>
            <w:tcW w:w="3209" w:type="dxa"/>
            <w:tcBorders>
              <w:top w:val="single" w:sz="4" w:space="0" w:color="auto"/>
              <w:left w:val="single" w:sz="4" w:space="0" w:color="auto"/>
              <w:bottom w:val="single" w:sz="4" w:space="0" w:color="auto"/>
              <w:right w:val="single" w:sz="4" w:space="0" w:color="auto"/>
            </w:tcBorders>
          </w:tcPr>
          <w:p w14:paraId="2875C772"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Âu Cơ</w:t>
            </w:r>
          </w:p>
        </w:tc>
        <w:tc>
          <w:tcPr>
            <w:tcW w:w="3098" w:type="dxa"/>
            <w:tcBorders>
              <w:top w:val="single" w:sz="4" w:space="0" w:color="auto"/>
              <w:left w:val="single" w:sz="4" w:space="0" w:color="auto"/>
              <w:bottom w:val="single" w:sz="4" w:space="0" w:color="auto"/>
              <w:right w:val="single" w:sz="4" w:space="0" w:color="auto"/>
            </w:tcBorders>
          </w:tcPr>
          <w:p w14:paraId="49712BF1"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Đông Giang</w:t>
            </w:r>
          </w:p>
        </w:tc>
        <w:tc>
          <w:tcPr>
            <w:tcW w:w="857" w:type="dxa"/>
            <w:tcBorders>
              <w:top w:val="single" w:sz="4" w:space="0" w:color="auto"/>
              <w:left w:val="single" w:sz="4" w:space="0" w:color="auto"/>
              <w:bottom w:val="single" w:sz="4" w:space="0" w:color="auto"/>
              <w:right w:val="single" w:sz="4" w:space="0" w:color="auto"/>
            </w:tcBorders>
          </w:tcPr>
          <w:p w14:paraId="15AF99FD"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120</w:t>
            </w:r>
          </w:p>
        </w:tc>
        <w:tc>
          <w:tcPr>
            <w:tcW w:w="713" w:type="dxa"/>
            <w:tcBorders>
              <w:top w:val="single" w:sz="4" w:space="0" w:color="auto"/>
              <w:left w:val="single" w:sz="4" w:space="0" w:color="auto"/>
              <w:bottom w:val="single" w:sz="4" w:space="0" w:color="auto"/>
              <w:right w:val="single" w:sz="4" w:space="0" w:color="auto"/>
            </w:tcBorders>
          </w:tcPr>
          <w:p w14:paraId="0CB345CC"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120</w:t>
            </w:r>
          </w:p>
        </w:tc>
        <w:tc>
          <w:tcPr>
            <w:tcW w:w="876" w:type="dxa"/>
            <w:tcBorders>
              <w:top w:val="single" w:sz="4" w:space="0" w:color="auto"/>
              <w:left w:val="single" w:sz="4" w:space="0" w:color="auto"/>
              <w:bottom w:val="single" w:sz="4" w:space="0" w:color="auto"/>
              <w:right w:val="single" w:sz="4" w:space="0" w:color="auto"/>
            </w:tcBorders>
          </w:tcPr>
          <w:p w14:paraId="54895024"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240</w:t>
            </w:r>
          </w:p>
        </w:tc>
      </w:tr>
      <w:tr w:rsidR="009265B5" w:rsidRPr="002C5CC1" w14:paraId="0E699626" w14:textId="77777777" w:rsidTr="009265B5">
        <w:tc>
          <w:tcPr>
            <w:tcW w:w="623" w:type="dxa"/>
            <w:tcBorders>
              <w:top w:val="single" w:sz="4" w:space="0" w:color="auto"/>
              <w:left w:val="single" w:sz="8" w:space="0" w:color="auto"/>
              <w:bottom w:val="single" w:sz="8" w:space="0" w:color="auto"/>
              <w:right w:val="single" w:sz="8" w:space="0" w:color="auto"/>
            </w:tcBorders>
          </w:tcPr>
          <w:p w14:paraId="16D8B40E" w14:textId="72FDBDD2"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41</w:t>
            </w:r>
          </w:p>
        </w:tc>
        <w:tc>
          <w:tcPr>
            <w:tcW w:w="3209" w:type="dxa"/>
            <w:tcBorders>
              <w:top w:val="single" w:sz="4" w:space="0" w:color="auto"/>
              <w:left w:val="nil"/>
              <w:bottom w:val="single" w:sz="8" w:space="0" w:color="auto"/>
              <w:right w:val="single" w:sz="8" w:space="0" w:color="auto"/>
            </w:tcBorders>
          </w:tcPr>
          <w:p w14:paraId="12802B18"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Quang Trung</w:t>
            </w:r>
          </w:p>
        </w:tc>
        <w:tc>
          <w:tcPr>
            <w:tcW w:w="3098" w:type="dxa"/>
            <w:tcBorders>
              <w:top w:val="single" w:sz="4" w:space="0" w:color="auto"/>
              <w:left w:val="nil"/>
              <w:bottom w:val="single" w:sz="8" w:space="0" w:color="auto"/>
              <w:right w:val="single" w:sz="8" w:space="0" w:color="auto"/>
            </w:tcBorders>
          </w:tcPr>
          <w:p w14:paraId="5A01FF6D"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Đông Giang</w:t>
            </w:r>
          </w:p>
        </w:tc>
        <w:tc>
          <w:tcPr>
            <w:tcW w:w="857" w:type="dxa"/>
            <w:tcBorders>
              <w:top w:val="single" w:sz="4" w:space="0" w:color="auto"/>
              <w:left w:val="nil"/>
              <w:bottom w:val="single" w:sz="8" w:space="0" w:color="auto"/>
              <w:right w:val="single" w:sz="8" w:space="0" w:color="auto"/>
            </w:tcBorders>
          </w:tcPr>
          <w:p w14:paraId="19B0CBEC"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150</w:t>
            </w:r>
          </w:p>
        </w:tc>
        <w:tc>
          <w:tcPr>
            <w:tcW w:w="713" w:type="dxa"/>
            <w:tcBorders>
              <w:top w:val="single" w:sz="4" w:space="0" w:color="auto"/>
              <w:left w:val="nil"/>
              <w:bottom w:val="single" w:sz="8" w:space="0" w:color="auto"/>
              <w:right w:val="single" w:sz="8" w:space="0" w:color="auto"/>
            </w:tcBorders>
          </w:tcPr>
          <w:p w14:paraId="2E8BCF9D"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150</w:t>
            </w:r>
          </w:p>
        </w:tc>
        <w:tc>
          <w:tcPr>
            <w:tcW w:w="876" w:type="dxa"/>
            <w:tcBorders>
              <w:top w:val="single" w:sz="4" w:space="0" w:color="auto"/>
              <w:left w:val="nil"/>
              <w:bottom w:val="single" w:sz="8" w:space="0" w:color="auto"/>
              <w:right w:val="single" w:sz="8" w:space="0" w:color="auto"/>
            </w:tcBorders>
          </w:tcPr>
          <w:p w14:paraId="44A87A53"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300</w:t>
            </w:r>
          </w:p>
        </w:tc>
      </w:tr>
      <w:tr w:rsidR="009265B5" w:rsidRPr="002C5CC1" w14:paraId="6DF6AB3D" w14:textId="77777777" w:rsidTr="009265B5">
        <w:tc>
          <w:tcPr>
            <w:tcW w:w="623" w:type="dxa"/>
            <w:tcBorders>
              <w:top w:val="nil"/>
              <w:left w:val="single" w:sz="8" w:space="0" w:color="auto"/>
              <w:bottom w:val="single" w:sz="8" w:space="0" w:color="auto"/>
              <w:right w:val="single" w:sz="8" w:space="0" w:color="auto"/>
            </w:tcBorders>
          </w:tcPr>
          <w:p w14:paraId="03B1FB09" w14:textId="31D47363"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42</w:t>
            </w:r>
          </w:p>
        </w:tc>
        <w:tc>
          <w:tcPr>
            <w:tcW w:w="3209" w:type="dxa"/>
            <w:tcBorders>
              <w:top w:val="nil"/>
              <w:left w:val="nil"/>
              <w:bottom w:val="single" w:sz="8" w:space="0" w:color="auto"/>
              <w:right w:val="single" w:sz="8" w:space="0" w:color="auto"/>
            </w:tcBorders>
          </w:tcPr>
          <w:p w14:paraId="5DF849D5"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Nam Giang</w:t>
            </w:r>
          </w:p>
        </w:tc>
        <w:tc>
          <w:tcPr>
            <w:tcW w:w="3098" w:type="dxa"/>
            <w:tcBorders>
              <w:top w:val="nil"/>
              <w:left w:val="nil"/>
              <w:bottom w:val="single" w:sz="8" w:space="0" w:color="auto"/>
              <w:right w:val="single" w:sz="8" w:space="0" w:color="auto"/>
            </w:tcBorders>
          </w:tcPr>
          <w:p w14:paraId="193547BF"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Nam Giang</w:t>
            </w:r>
          </w:p>
        </w:tc>
        <w:tc>
          <w:tcPr>
            <w:tcW w:w="857" w:type="dxa"/>
            <w:tcBorders>
              <w:top w:val="nil"/>
              <w:left w:val="nil"/>
              <w:bottom w:val="single" w:sz="8" w:space="0" w:color="auto"/>
              <w:right w:val="single" w:sz="8" w:space="0" w:color="auto"/>
            </w:tcBorders>
          </w:tcPr>
          <w:p w14:paraId="2C0E3C49"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100</w:t>
            </w:r>
          </w:p>
        </w:tc>
        <w:tc>
          <w:tcPr>
            <w:tcW w:w="713" w:type="dxa"/>
            <w:tcBorders>
              <w:top w:val="nil"/>
              <w:left w:val="nil"/>
              <w:bottom w:val="single" w:sz="8" w:space="0" w:color="auto"/>
              <w:right w:val="single" w:sz="8" w:space="0" w:color="auto"/>
            </w:tcBorders>
          </w:tcPr>
          <w:p w14:paraId="392B8474"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100</w:t>
            </w:r>
          </w:p>
        </w:tc>
        <w:tc>
          <w:tcPr>
            <w:tcW w:w="876" w:type="dxa"/>
            <w:tcBorders>
              <w:top w:val="nil"/>
              <w:left w:val="nil"/>
              <w:bottom w:val="single" w:sz="8" w:space="0" w:color="auto"/>
              <w:right w:val="single" w:sz="8" w:space="0" w:color="auto"/>
            </w:tcBorders>
          </w:tcPr>
          <w:p w14:paraId="55851800"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200</w:t>
            </w:r>
          </w:p>
        </w:tc>
      </w:tr>
      <w:tr w:rsidR="009265B5" w:rsidRPr="002C5CC1" w14:paraId="7ED3BCE1" w14:textId="77777777" w:rsidTr="009265B5">
        <w:tc>
          <w:tcPr>
            <w:tcW w:w="623" w:type="dxa"/>
            <w:tcBorders>
              <w:top w:val="nil"/>
              <w:left w:val="single" w:sz="8" w:space="0" w:color="auto"/>
              <w:bottom w:val="single" w:sz="8" w:space="0" w:color="auto"/>
              <w:right w:val="single" w:sz="8" w:space="0" w:color="auto"/>
            </w:tcBorders>
          </w:tcPr>
          <w:p w14:paraId="2B142AF0" w14:textId="5196E04C"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43</w:t>
            </w:r>
          </w:p>
        </w:tc>
        <w:tc>
          <w:tcPr>
            <w:tcW w:w="3209" w:type="dxa"/>
            <w:tcBorders>
              <w:top w:val="nil"/>
              <w:left w:val="nil"/>
              <w:bottom w:val="single" w:sz="8" w:space="0" w:color="auto"/>
              <w:right w:val="single" w:sz="8" w:space="0" w:color="auto"/>
            </w:tcBorders>
          </w:tcPr>
          <w:p w14:paraId="3FC002B1"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THPT Nguyễn Văn Trỗi</w:t>
            </w:r>
          </w:p>
        </w:tc>
        <w:tc>
          <w:tcPr>
            <w:tcW w:w="3098" w:type="dxa"/>
            <w:tcBorders>
              <w:top w:val="nil"/>
              <w:left w:val="nil"/>
              <w:bottom w:val="single" w:sz="8" w:space="0" w:color="auto"/>
              <w:right w:val="single" w:sz="8" w:space="0" w:color="auto"/>
            </w:tcBorders>
          </w:tcPr>
          <w:p w14:paraId="44342168"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Nam Giang</w:t>
            </w:r>
          </w:p>
        </w:tc>
        <w:tc>
          <w:tcPr>
            <w:tcW w:w="857" w:type="dxa"/>
            <w:tcBorders>
              <w:top w:val="nil"/>
              <w:left w:val="nil"/>
              <w:bottom w:val="single" w:sz="8" w:space="0" w:color="auto"/>
              <w:right w:val="single" w:sz="8" w:space="0" w:color="auto"/>
            </w:tcBorders>
          </w:tcPr>
          <w:p w14:paraId="1EF27C35"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170 </w:t>
            </w:r>
          </w:p>
        </w:tc>
        <w:tc>
          <w:tcPr>
            <w:tcW w:w="713" w:type="dxa"/>
            <w:tcBorders>
              <w:top w:val="nil"/>
              <w:left w:val="nil"/>
              <w:bottom w:val="single" w:sz="8" w:space="0" w:color="auto"/>
              <w:right w:val="single" w:sz="8" w:space="0" w:color="auto"/>
            </w:tcBorders>
          </w:tcPr>
          <w:p w14:paraId="5793C688"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170</w:t>
            </w:r>
          </w:p>
        </w:tc>
        <w:tc>
          <w:tcPr>
            <w:tcW w:w="876" w:type="dxa"/>
            <w:tcBorders>
              <w:top w:val="nil"/>
              <w:left w:val="nil"/>
              <w:bottom w:val="single" w:sz="8" w:space="0" w:color="auto"/>
              <w:right w:val="single" w:sz="8" w:space="0" w:color="auto"/>
            </w:tcBorders>
          </w:tcPr>
          <w:p w14:paraId="5B3441F8"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340</w:t>
            </w:r>
          </w:p>
        </w:tc>
      </w:tr>
      <w:tr w:rsidR="009265B5" w:rsidRPr="002C5CC1" w14:paraId="74B3593B" w14:textId="77777777" w:rsidTr="009265B5">
        <w:tc>
          <w:tcPr>
            <w:tcW w:w="623" w:type="dxa"/>
            <w:tcBorders>
              <w:top w:val="nil"/>
              <w:left w:val="single" w:sz="8" w:space="0" w:color="auto"/>
              <w:bottom w:val="single" w:sz="8" w:space="0" w:color="auto"/>
              <w:right w:val="single" w:sz="8" w:space="0" w:color="auto"/>
            </w:tcBorders>
          </w:tcPr>
          <w:p w14:paraId="1C01F243" w14:textId="20CCDF90"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44</w:t>
            </w:r>
          </w:p>
        </w:tc>
        <w:tc>
          <w:tcPr>
            <w:tcW w:w="3209" w:type="dxa"/>
            <w:tcBorders>
              <w:top w:val="nil"/>
              <w:left w:val="nil"/>
              <w:bottom w:val="single" w:sz="8" w:space="0" w:color="auto"/>
              <w:right w:val="single" w:sz="8" w:space="0" w:color="auto"/>
            </w:tcBorders>
          </w:tcPr>
          <w:p w14:paraId="11B7A4D2"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Tây Giang</w:t>
            </w:r>
          </w:p>
        </w:tc>
        <w:tc>
          <w:tcPr>
            <w:tcW w:w="3098" w:type="dxa"/>
            <w:tcBorders>
              <w:top w:val="nil"/>
              <w:left w:val="nil"/>
              <w:bottom w:val="single" w:sz="8" w:space="0" w:color="auto"/>
              <w:right w:val="single" w:sz="8" w:space="0" w:color="auto"/>
            </w:tcBorders>
          </w:tcPr>
          <w:p w14:paraId="4D3AD3C5"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Tây Giang</w:t>
            </w:r>
          </w:p>
        </w:tc>
        <w:tc>
          <w:tcPr>
            <w:tcW w:w="857" w:type="dxa"/>
            <w:tcBorders>
              <w:top w:val="nil"/>
              <w:left w:val="nil"/>
              <w:bottom w:val="single" w:sz="8" w:space="0" w:color="auto"/>
              <w:right w:val="single" w:sz="8" w:space="0" w:color="auto"/>
            </w:tcBorders>
          </w:tcPr>
          <w:p w14:paraId="64DB1158"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195</w:t>
            </w:r>
          </w:p>
        </w:tc>
        <w:tc>
          <w:tcPr>
            <w:tcW w:w="713" w:type="dxa"/>
            <w:tcBorders>
              <w:top w:val="nil"/>
              <w:left w:val="nil"/>
              <w:bottom w:val="single" w:sz="8" w:space="0" w:color="auto"/>
              <w:right w:val="single" w:sz="8" w:space="0" w:color="auto"/>
            </w:tcBorders>
          </w:tcPr>
          <w:p w14:paraId="43354292"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195</w:t>
            </w:r>
          </w:p>
        </w:tc>
        <w:tc>
          <w:tcPr>
            <w:tcW w:w="876" w:type="dxa"/>
            <w:tcBorders>
              <w:top w:val="nil"/>
              <w:left w:val="nil"/>
              <w:bottom w:val="single" w:sz="8" w:space="0" w:color="auto"/>
              <w:right w:val="single" w:sz="8" w:space="0" w:color="auto"/>
            </w:tcBorders>
          </w:tcPr>
          <w:p w14:paraId="6D47C091"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390</w:t>
            </w:r>
          </w:p>
        </w:tc>
      </w:tr>
      <w:tr w:rsidR="009265B5" w:rsidRPr="002C5CC1" w14:paraId="612629AE" w14:textId="77777777" w:rsidTr="009265B5">
        <w:tc>
          <w:tcPr>
            <w:tcW w:w="623" w:type="dxa"/>
            <w:tcBorders>
              <w:top w:val="nil"/>
              <w:left w:val="single" w:sz="8" w:space="0" w:color="auto"/>
              <w:bottom w:val="single" w:sz="8" w:space="0" w:color="auto"/>
              <w:right w:val="single" w:sz="8" w:space="0" w:color="auto"/>
            </w:tcBorders>
          </w:tcPr>
          <w:p w14:paraId="1F7335A1" w14:textId="6F819ABC"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45</w:t>
            </w:r>
          </w:p>
        </w:tc>
        <w:tc>
          <w:tcPr>
            <w:tcW w:w="3209" w:type="dxa"/>
            <w:tcBorders>
              <w:top w:val="nil"/>
              <w:left w:val="nil"/>
              <w:bottom w:val="single" w:sz="8" w:space="0" w:color="auto"/>
              <w:right w:val="single" w:sz="8" w:space="0" w:color="auto"/>
            </w:tcBorders>
          </w:tcPr>
          <w:p w14:paraId="21DD2B72"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THPT Võ Chí Công</w:t>
            </w:r>
          </w:p>
        </w:tc>
        <w:tc>
          <w:tcPr>
            <w:tcW w:w="3098" w:type="dxa"/>
            <w:tcBorders>
              <w:top w:val="nil"/>
              <w:left w:val="nil"/>
              <w:bottom w:val="single" w:sz="8" w:space="0" w:color="auto"/>
              <w:right w:val="single" w:sz="8" w:space="0" w:color="auto"/>
            </w:tcBorders>
          </w:tcPr>
          <w:p w14:paraId="3CD8729B"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Huyện Tây Giang</w:t>
            </w:r>
          </w:p>
        </w:tc>
        <w:tc>
          <w:tcPr>
            <w:tcW w:w="857" w:type="dxa"/>
            <w:tcBorders>
              <w:top w:val="nil"/>
              <w:left w:val="nil"/>
              <w:bottom w:val="single" w:sz="8" w:space="0" w:color="auto"/>
              <w:right w:val="single" w:sz="8" w:space="0" w:color="auto"/>
            </w:tcBorders>
          </w:tcPr>
          <w:p w14:paraId="56B17501"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255</w:t>
            </w:r>
          </w:p>
        </w:tc>
        <w:tc>
          <w:tcPr>
            <w:tcW w:w="713" w:type="dxa"/>
            <w:tcBorders>
              <w:top w:val="nil"/>
              <w:left w:val="nil"/>
              <w:bottom w:val="single" w:sz="8" w:space="0" w:color="auto"/>
              <w:right w:val="single" w:sz="8" w:space="0" w:color="auto"/>
            </w:tcBorders>
          </w:tcPr>
          <w:p w14:paraId="70E29940"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255</w:t>
            </w:r>
          </w:p>
        </w:tc>
        <w:tc>
          <w:tcPr>
            <w:tcW w:w="876" w:type="dxa"/>
            <w:tcBorders>
              <w:top w:val="nil"/>
              <w:left w:val="nil"/>
              <w:bottom w:val="single" w:sz="8" w:space="0" w:color="auto"/>
              <w:right w:val="single" w:sz="8" w:space="0" w:color="auto"/>
            </w:tcBorders>
          </w:tcPr>
          <w:p w14:paraId="401E300D" w14:textId="77777777" w:rsidR="009265B5" w:rsidRPr="002C5CC1" w:rsidRDefault="009265B5" w:rsidP="009265B5">
            <w:pPr>
              <w:spacing w:after="0" w:line="240" w:lineRule="auto"/>
              <w:jc w:val="right"/>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510</w:t>
            </w:r>
          </w:p>
        </w:tc>
      </w:tr>
    </w:tbl>
    <w:p w14:paraId="1019D294" w14:textId="77777777" w:rsidR="00DD1FCC" w:rsidRPr="002C5CC1" w:rsidRDefault="007545BA" w:rsidP="00583C53">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sz w:val="28"/>
          <w:szCs w:val="28"/>
        </w:rPr>
        <w:t>2</w:t>
      </w:r>
      <w:r w:rsidR="00DD1FCC" w:rsidRPr="002C5CC1">
        <w:rPr>
          <w:rFonts w:ascii="Times New Roman" w:eastAsia="Times New Roman" w:hAnsi="Times New Roman" w:cs="Times New Roman"/>
          <w:b/>
          <w:bCs/>
          <w:sz w:val="28"/>
          <w:szCs w:val="28"/>
        </w:rPr>
        <w:t>. Danh mục thành phố trực thuộc Trung ương và thành phố đô thị loại I thuộc tỉnh:</w:t>
      </w:r>
    </w:p>
    <w:p w14:paraId="49B02D7D" w14:textId="77777777" w:rsidR="00DD1FCC" w:rsidRPr="002C5CC1" w:rsidRDefault="009003AA"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i/>
          <w:iCs/>
          <w:sz w:val="28"/>
          <w:szCs w:val="28"/>
        </w:rPr>
        <w:t>2.1</w:t>
      </w:r>
      <w:r w:rsidR="00DD1FCC" w:rsidRPr="002C5CC1">
        <w:rPr>
          <w:rFonts w:ascii="Times New Roman" w:eastAsia="Times New Roman" w:hAnsi="Times New Roman" w:cs="Times New Roman"/>
          <w:b/>
          <w:bCs/>
          <w:i/>
          <w:iCs/>
          <w:sz w:val="28"/>
          <w:szCs w:val="28"/>
        </w:rPr>
        <w:t>. Thành phố trực thuộc Trung ương</w:t>
      </w:r>
      <w:r w:rsidR="00DD1FCC" w:rsidRPr="002C5CC1">
        <w:rPr>
          <w:rFonts w:ascii="Times New Roman" w:eastAsia="Times New Roman" w:hAnsi="Times New Roman" w:cs="Times New Roman"/>
          <w:sz w:val="28"/>
          <w:szCs w:val="28"/>
        </w:rPr>
        <w:t> </w:t>
      </w:r>
      <w:r w:rsidR="00DD1FCC" w:rsidRPr="002C5CC1">
        <w:rPr>
          <w:rFonts w:ascii="Times New Roman" w:eastAsia="Times New Roman" w:hAnsi="Times New Roman" w:cs="Times New Roman"/>
          <w:i/>
          <w:iCs/>
          <w:sz w:val="28"/>
          <w:szCs w:val="28"/>
        </w:rPr>
        <w:t>(05 thành phố):</w:t>
      </w:r>
    </w:p>
    <w:p w14:paraId="06CDF752"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 Thành phố Cần Thơ;</w:t>
      </w:r>
    </w:p>
    <w:p w14:paraId="2695AF46"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(2) Thành phố Đà Nẵng;</w:t>
      </w:r>
    </w:p>
    <w:p w14:paraId="5771E9E5"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 Thành phố Hà Nội;</w:t>
      </w:r>
    </w:p>
    <w:p w14:paraId="4826CB62"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(4) Thành phố Hải Phòng;</w:t>
      </w:r>
    </w:p>
    <w:p w14:paraId="13555C99"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(5) Thành phố Hồ Chí Minh;</w:t>
      </w:r>
    </w:p>
    <w:p w14:paraId="4CCE25EF" w14:textId="77777777" w:rsidR="00DD1FCC" w:rsidRPr="002C5CC1" w:rsidRDefault="009003AA"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i/>
          <w:iCs/>
          <w:sz w:val="28"/>
          <w:szCs w:val="28"/>
        </w:rPr>
        <w:t>2</w:t>
      </w:r>
      <w:r w:rsidR="00DD1FCC" w:rsidRPr="002C5CC1">
        <w:rPr>
          <w:rFonts w:ascii="Times New Roman" w:eastAsia="Times New Roman" w:hAnsi="Times New Roman" w:cs="Times New Roman"/>
          <w:b/>
          <w:bCs/>
          <w:i/>
          <w:iCs/>
          <w:sz w:val="28"/>
          <w:szCs w:val="28"/>
        </w:rPr>
        <w:t>.2. Thành phố đô thị loại I thuộc tỉnh</w:t>
      </w:r>
      <w:r w:rsidR="00DD1FCC" w:rsidRPr="002C5CC1">
        <w:rPr>
          <w:rFonts w:ascii="Times New Roman" w:eastAsia="Times New Roman" w:hAnsi="Times New Roman" w:cs="Times New Roman"/>
          <w:sz w:val="28"/>
          <w:szCs w:val="28"/>
        </w:rPr>
        <w:t> </w:t>
      </w:r>
      <w:r w:rsidR="00DD1FCC" w:rsidRPr="002C5CC1">
        <w:rPr>
          <w:rFonts w:ascii="Times New Roman" w:eastAsia="Times New Roman" w:hAnsi="Times New Roman" w:cs="Times New Roman"/>
          <w:i/>
          <w:iCs/>
          <w:sz w:val="28"/>
          <w:szCs w:val="28"/>
        </w:rPr>
        <w:t>(16 thành phố):</w:t>
      </w:r>
    </w:p>
    <w:p w14:paraId="1B921F30"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 Thành phố Bắc Ninh - tỉnh Bắc Ninh;</w:t>
      </w:r>
    </w:p>
    <w:p w14:paraId="4FC3345A"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(2) Thành phố Biên Hòa - tỉnh Đồng Nai;</w:t>
      </w:r>
    </w:p>
    <w:p w14:paraId="0EBC3837"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(3) Thành phố Buôn Ma Thuột - tỉnh Đắc Lắk;</w:t>
      </w:r>
    </w:p>
    <w:p w14:paraId="65C54F73"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(4) Thành phố Đà Lạt - tỉnh Lâm Đồng;</w:t>
      </w:r>
    </w:p>
    <w:p w14:paraId="5D85D4D4"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(5) Thành phố Hạ Long - tỉnh Quảng Ninh;</w:t>
      </w:r>
    </w:p>
    <w:p w14:paraId="7242B1FD"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(6) Thành phố Huế - tỉnh Thừa Thiên Huế;</w:t>
      </w:r>
    </w:p>
    <w:p w14:paraId="03B3231C"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(7) Thành phố Mỹ Tho - tỉnh Tiền Giang;</w:t>
      </w:r>
    </w:p>
    <w:p w14:paraId="0A56A7BE"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(8) Thành phố Nam Định - tỉnh Nam Định;</w:t>
      </w:r>
    </w:p>
    <w:p w14:paraId="396DCAD6"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(9) Thành phố Nha Trang - tỉnh Khánh Hòa;</w:t>
      </w:r>
    </w:p>
    <w:p w14:paraId="440B5107"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(10) Thành phố Quy Nhơn - tỉnh Bình Định;</w:t>
      </w:r>
    </w:p>
    <w:p w14:paraId="013058DB"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(11) Thành phố Thái Nguyên - tỉnh Thái Nguyên;</w:t>
      </w:r>
    </w:p>
    <w:p w14:paraId="36CD7ED5"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(12) Thành phố Thanh Hóa - tỉnh Thanh Hóa;</w:t>
      </w:r>
    </w:p>
    <w:p w14:paraId="048790D8"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(13) Thành phố Thủ Dầu Một - tỉnh Bình Dương;</w:t>
      </w:r>
    </w:p>
    <w:p w14:paraId="5FCC56C7"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(14) Thành phố Việt Trì - tỉnh Phú Thọ;</w:t>
      </w:r>
    </w:p>
    <w:p w14:paraId="3D2A05DB" w14:textId="77777777" w:rsidR="00DD1FCC" w:rsidRPr="002C5CC1" w:rsidRDefault="00DD1FCC" w:rsidP="00100A32">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(15) Thành phố Vinh - tỉnh Nghệ An;</w:t>
      </w:r>
    </w:p>
    <w:p w14:paraId="102F7C2D" w14:textId="77777777" w:rsidR="00912BB7" w:rsidRPr="002C5CC1" w:rsidRDefault="00DD1FCC" w:rsidP="00515AEF">
      <w:pPr>
        <w:spacing w:after="0" w:line="288"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(16) Thành phố Vũng Tàu - tỉnh Bà Rịa - Vũng Tàu;</w:t>
      </w:r>
    </w:p>
    <w:p w14:paraId="7D09D500" w14:textId="4A9D7E42" w:rsidR="00A71B22" w:rsidRPr="002C5CC1" w:rsidRDefault="00A71B22" w:rsidP="001D36EE">
      <w:pPr>
        <w:spacing w:after="0" w:line="360" w:lineRule="auto"/>
        <w:ind w:left="2880" w:firstLine="720"/>
        <w:rPr>
          <w:rFonts w:ascii="Times New Roman" w:eastAsia="Times New Roman" w:hAnsi="Times New Roman" w:cs="Times New Roman"/>
          <w:sz w:val="28"/>
          <w:szCs w:val="28"/>
        </w:rPr>
      </w:pPr>
      <w:r w:rsidRPr="002C5CC1">
        <w:rPr>
          <w:rFonts w:ascii="Times New Roman" w:eastAsia="Times New Roman" w:hAnsi="Times New Roman" w:cs="Times New Roman"/>
          <w:b/>
          <w:bCs/>
          <w:sz w:val="28"/>
          <w:szCs w:val="28"/>
        </w:rPr>
        <w:lastRenderedPageBreak/>
        <w:t>PHỤ LỤC SỐ 04</w:t>
      </w:r>
    </w:p>
    <w:p w14:paraId="7D3D5F2D" w14:textId="77777777" w:rsidR="00A17CD4" w:rsidRPr="002C5CC1" w:rsidRDefault="00A17CD4" w:rsidP="00A17CD4">
      <w:pPr>
        <w:spacing w:after="100" w:afterAutospacing="1" w:line="240" w:lineRule="auto"/>
        <w:jc w:val="center"/>
        <w:rPr>
          <w:rFonts w:ascii="Times New Roman" w:eastAsia="Times New Roman" w:hAnsi="Times New Roman" w:cs="Times New Roman"/>
          <w:b/>
          <w:sz w:val="28"/>
          <w:szCs w:val="28"/>
        </w:rPr>
      </w:pPr>
      <w:r w:rsidRPr="002C5CC1">
        <w:rPr>
          <w:rFonts w:ascii="Times New Roman" w:eastAsia="Times New Roman" w:hAnsi="Times New Roman" w:cs="Times New Roman"/>
          <w:b/>
          <w:sz w:val="28"/>
          <w:szCs w:val="28"/>
        </w:rPr>
        <w:t>MỨC CHI TIỀN THƯỞNG DANH HIỆU THI ĐUA, HUÂN HUY CHƯƠNG, BẰNG KHEN, GIẤY KHEN VÀ DANH HIỆU NHÀ NƯỚC </w:t>
      </w:r>
    </w:p>
    <w:p w14:paraId="36793D0E" w14:textId="77777777" w:rsidR="00A17CD4" w:rsidRPr="002C5CC1" w:rsidRDefault="00A17CD4" w:rsidP="00A17CD4">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sz w:val="28"/>
          <w:szCs w:val="28"/>
        </w:rPr>
        <w:t>1. Mức chi tiền thưởng danh hiệu thi đua:</w:t>
      </w:r>
    </w:p>
    <w:p w14:paraId="642817BA" w14:textId="77777777" w:rsidR="00A17CD4" w:rsidRPr="002C5CC1" w:rsidRDefault="00A17CD4" w:rsidP="00A17CD4">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1.1. Đối với cá nhân:</w:t>
      </w:r>
    </w:p>
    <w:p w14:paraId="71232C02" w14:textId="77777777" w:rsidR="00A17CD4" w:rsidRPr="007E2A7C" w:rsidRDefault="00A17CD4" w:rsidP="00A17CD4">
      <w:pPr>
        <w:spacing w:after="120" w:line="240" w:lineRule="auto"/>
        <w:ind w:firstLine="720"/>
        <w:jc w:val="both"/>
        <w:rPr>
          <w:rFonts w:ascii="Times New Roman" w:eastAsia="Times New Roman" w:hAnsi="Times New Roman" w:cs="Times New Roman"/>
          <w:spacing w:val="-10"/>
          <w:sz w:val="28"/>
          <w:szCs w:val="28"/>
        </w:rPr>
      </w:pPr>
      <w:r w:rsidRPr="007E2A7C">
        <w:rPr>
          <w:rFonts w:ascii="Times New Roman" w:eastAsia="Times New Roman" w:hAnsi="Times New Roman" w:cs="Times New Roman"/>
          <w:spacing w:val="-10"/>
          <w:sz w:val="28"/>
          <w:szCs w:val="28"/>
        </w:rPr>
        <w:t>a) Danh hiệu “Chiến sĩ thi đua toàn quốc” được thưởng 4,5 lần mức lương cơ sở;</w:t>
      </w:r>
    </w:p>
    <w:p w14:paraId="6D5C4914" w14:textId="77777777" w:rsidR="00A17CD4" w:rsidRPr="007E2A7C" w:rsidRDefault="00A17CD4" w:rsidP="00A17CD4">
      <w:pPr>
        <w:spacing w:after="120" w:line="240" w:lineRule="auto"/>
        <w:ind w:firstLine="720"/>
        <w:jc w:val="both"/>
        <w:rPr>
          <w:rFonts w:ascii="Times New Roman" w:eastAsia="Times New Roman" w:hAnsi="Times New Roman" w:cs="Times New Roman"/>
          <w:spacing w:val="-6"/>
          <w:sz w:val="28"/>
          <w:szCs w:val="28"/>
        </w:rPr>
      </w:pPr>
      <w:r w:rsidRPr="007E2A7C">
        <w:rPr>
          <w:rFonts w:ascii="Times New Roman" w:eastAsia="Times New Roman" w:hAnsi="Times New Roman" w:cs="Times New Roman"/>
          <w:spacing w:val="-6"/>
          <w:sz w:val="28"/>
          <w:szCs w:val="28"/>
        </w:rPr>
        <w:t>b) Danh hiệu “Chiến sĩ thi đua cấp Bộ” được thưởng 3,0 lần mức lương cơ sở;</w:t>
      </w:r>
    </w:p>
    <w:p w14:paraId="086C63F4" w14:textId="77777777" w:rsidR="00A17CD4" w:rsidRPr="007E2A7C" w:rsidRDefault="00A17CD4" w:rsidP="00A17CD4">
      <w:pPr>
        <w:spacing w:after="120" w:line="240" w:lineRule="auto"/>
        <w:ind w:firstLine="720"/>
        <w:jc w:val="both"/>
        <w:rPr>
          <w:rFonts w:ascii="Times New Roman" w:eastAsia="Times New Roman" w:hAnsi="Times New Roman" w:cs="Times New Roman"/>
          <w:spacing w:val="-6"/>
          <w:sz w:val="28"/>
          <w:szCs w:val="28"/>
        </w:rPr>
      </w:pPr>
      <w:r w:rsidRPr="007E2A7C">
        <w:rPr>
          <w:rFonts w:ascii="Times New Roman" w:eastAsia="Times New Roman" w:hAnsi="Times New Roman" w:cs="Times New Roman"/>
          <w:spacing w:val="-6"/>
          <w:sz w:val="28"/>
          <w:szCs w:val="28"/>
        </w:rPr>
        <w:t>c) Danh hiệu “Chiến sĩ thi đua cơ sở” được thưởng 1,0 lần mức lương cơ sở;</w:t>
      </w:r>
    </w:p>
    <w:p w14:paraId="41433978" w14:textId="77777777" w:rsidR="00A17CD4" w:rsidRPr="002C5CC1" w:rsidRDefault="00A17CD4" w:rsidP="00A17CD4">
      <w:pPr>
        <w:spacing w:after="120" w:line="240" w:lineRule="auto"/>
        <w:ind w:firstLine="720"/>
        <w:jc w:val="both"/>
        <w:rPr>
          <w:rFonts w:ascii="Times New Roman" w:eastAsia="Times New Roman" w:hAnsi="Times New Roman" w:cs="Times New Roman"/>
          <w:sz w:val="28"/>
          <w:szCs w:val="28"/>
        </w:rPr>
      </w:pPr>
      <w:r w:rsidRPr="007E2A7C">
        <w:rPr>
          <w:rFonts w:ascii="Times New Roman" w:eastAsia="Times New Roman" w:hAnsi="Times New Roman" w:cs="Times New Roman"/>
          <w:spacing w:val="-6"/>
          <w:sz w:val="28"/>
          <w:szCs w:val="28"/>
        </w:rPr>
        <w:t>d) Danh hiệu “Lao động tiên tiến”</w:t>
      </w:r>
      <w:r w:rsidRPr="002C5CC1">
        <w:rPr>
          <w:rFonts w:ascii="Times New Roman" w:eastAsia="Times New Roman" w:hAnsi="Times New Roman" w:cs="Times New Roman"/>
          <w:sz w:val="28"/>
          <w:szCs w:val="28"/>
        </w:rPr>
        <w:t xml:space="preserve"> được thưởng 0,3 lần mức lương cơ sở;</w:t>
      </w:r>
    </w:p>
    <w:p w14:paraId="4B00826A" w14:textId="77777777" w:rsidR="00A17CD4" w:rsidRPr="002C5CC1" w:rsidRDefault="00A17CD4" w:rsidP="00A17CD4">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1.2. Đối với tập thể:</w:t>
      </w:r>
    </w:p>
    <w:p w14:paraId="6D9803D5" w14:textId="77777777" w:rsidR="00A17CD4" w:rsidRPr="007E2A7C" w:rsidRDefault="00A17CD4" w:rsidP="00A17CD4">
      <w:pPr>
        <w:spacing w:after="120" w:line="240" w:lineRule="auto"/>
        <w:ind w:firstLine="720"/>
        <w:jc w:val="both"/>
        <w:rPr>
          <w:rFonts w:ascii="Times New Roman" w:eastAsia="Times New Roman" w:hAnsi="Times New Roman" w:cs="Times New Roman"/>
          <w:spacing w:val="-12"/>
          <w:sz w:val="28"/>
          <w:szCs w:val="28"/>
        </w:rPr>
      </w:pPr>
      <w:r w:rsidRPr="007E2A7C">
        <w:rPr>
          <w:rFonts w:ascii="Times New Roman" w:eastAsia="Times New Roman" w:hAnsi="Times New Roman" w:cs="Times New Roman"/>
          <w:spacing w:val="-12"/>
          <w:sz w:val="28"/>
          <w:szCs w:val="28"/>
        </w:rPr>
        <w:t>a) Danh hiệu “Tập thể lao động xuất sắc” được thưởng 1,5 lần mức lương cơ sở;</w:t>
      </w:r>
    </w:p>
    <w:p w14:paraId="7BD7EEB9" w14:textId="77777777" w:rsidR="00A17CD4" w:rsidRPr="007E2A7C" w:rsidRDefault="00A17CD4" w:rsidP="00A17CD4">
      <w:pPr>
        <w:spacing w:after="120" w:line="240" w:lineRule="auto"/>
        <w:ind w:firstLine="720"/>
        <w:jc w:val="both"/>
        <w:rPr>
          <w:rFonts w:ascii="Times New Roman" w:eastAsia="Times New Roman" w:hAnsi="Times New Roman" w:cs="Times New Roman"/>
          <w:spacing w:val="-12"/>
          <w:sz w:val="28"/>
          <w:szCs w:val="28"/>
        </w:rPr>
      </w:pPr>
      <w:r w:rsidRPr="007E2A7C">
        <w:rPr>
          <w:rFonts w:ascii="Times New Roman" w:eastAsia="Times New Roman" w:hAnsi="Times New Roman" w:cs="Times New Roman"/>
          <w:spacing w:val="-12"/>
          <w:sz w:val="28"/>
          <w:szCs w:val="28"/>
        </w:rPr>
        <w:t>b) Danh hiệu “Tập thể Lao động tiên tiến” được thưởng 0,8 lần mức lương cơ sở;</w:t>
      </w:r>
    </w:p>
    <w:p w14:paraId="25EE2239" w14:textId="77777777" w:rsidR="00A17CD4" w:rsidRPr="007E2A7C" w:rsidRDefault="00A17CD4" w:rsidP="00A17CD4">
      <w:pPr>
        <w:spacing w:after="120" w:line="240" w:lineRule="auto"/>
        <w:ind w:firstLine="720"/>
        <w:jc w:val="both"/>
        <w:rPr>
          <w:rFonts w:ascii="Times New Roman" w:eastAsia="Times New Roman" w:hAnsi="Times New Roman" w:cs="Times New Roman"/>
          <w:spacing w:val="-12"/>
          <w:sz w:val="28"/>
          <w:szCs w:val="28"/>
        </w:rPr>
      </w:pPr>
      <w:r w:rsidRPr="007E2A7C">
        <w:rPr>
          <w:rFonts w:ascii="Times New Roman" w:eastAsia="Times New Roman" w:hAnsi="Times New Roman" w:cs="Times New Roman"/>
          <w:spacing w:val="-12"/>
          <w:sz w:val="28"/>
          <w:szCs w:val="28"/>
        </w:rPr>
        <w:t>c) Danh hiệu “Cờ thi đua của Chính phủ” được thưởng 12,0 lần mức lương cơ sở;</w:t>
      </w:r>
    </w:p>
    <w:p w14:paraId="3BA3B7A7" w14:textId="77777777" w:rsidR="00A17CD4" w:rsidRPr="007E2A7C" w:rsidRDefault="00A17CD4" w:rsidP="00A17CD4">
      <w:pPr>
        <w:spacing w:after="120" w:line="240" w:lineRule="auto"/>
        <w:ind w:firstLine="720"/>
        <w:jc w:val="both"/>
        <w:rPr>
          <w:rFonts w:ascii="Times New Roman" w:eastAsia="Times New Roman" w:hAnsi="Times New Roman" w:cs="Times New Roman"/>
          <w:spacing w:val="-12"/>
          <w:sz w:val="28"/>
          <w:szCs w:val="28"/>
        </w:rPr>
      </w:pPr>
      <w:r w:rsidRPr="007E2A7C">
        <w:rPr>
          <w:rFonts w:ascii="Times New Roman" w:eastAsia="Times New Roman" w:hAnsi="Times New Roman" w:cs="Times New Roman"/>
          <w:spacing w:val="-12"/>
          <w:sz w:val="28"/>
          <w:szCs w:val="28"/>
        </w:rPr>
        <w:t>d) Danh hiệu “Cờ thi đua cấp Bộ” được thưởng 8,0 lần mức lương cơ sở.</w:t>
      </w:r>
    </w:p>
    <w:p w14:paraId="12C95E6F" w14:textId="77777777" w:rsidR="00A17CD4" w:rsidRPr="002C5CC1" w:rsidRDefault="009003AA" w:rsidP="00A17CD4">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sz w:val="28"/>
          <w:szCs w:val="28"/>
        </w:rPr>
        <w:t>2</w:t>
      </w:r>
      <w:r w:rsidR="00A17CD4" w:rsidRPr="002C5CC1">
        <w:rPr>
          <w:rFonts w:ascii="Times New Roman" w:eastAsia="Times New Roman" w:hAnsi="Times New Roman" w:cs="Times New Roman"/>
          <w:b/>
          <w:bCs/>
          <w:sz w:val="28"/>
          <w:szCs w:val="28"/>
        </w:rPr>
        <w:t>. Mức chi tiền thưởng Bằng khen, Giấy khen:</w:t>
      </w:r>
    </w:p>
    <w:p w14:paraId="523876DB" w14:textId="77777777" w:rsidR="00A17CD4" w:rsidRPr="002C5CC1" w:rsidRDefault="009003AA" w:rsidP="00A17CD4">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2</w:t>
      </w:r>
      <w:r w:rsidR="00A17CD4" w:rsidRPr="002C5CC1">
        <w:rPr>
          <w:rFonts w:ascii="Times New Roman" w:eastAsia="Times New Roman" w:hAnsi="Times New Roman" w:cs="Times New Roman"/>
          <w:sz w:val="28"/>
          <w:szCs w:val="28"/>
        </w:rPr>
        <w:t>.1. Đối với cá nhân:</w:t>
      </w:r>
    </w:p>
    <w:p w14:paraId="5B3481AE" w14:textId="77777777" w:rsidR="00A17CD4" w:rsidRPr="007E2A7C" w:rsidRDefault="00A17CD4" w:rsidP="00A17CD4">
      <w:pPr>
        <w:spacing w:after="120" w:line="240" w:lineRule="auto"/>
        <w:ind w:firstLine="720"/>
        <w:jc w:val="both"/>
        <w:rPr>
          <w:rFonts w:ascii="Times New Roman" w:eastAsia="Times New Roman" w:hAnsi="Times New Roman" w:cs="Times New Roman"/>
          <w:spacing w:val="-16"/>
          <w:sz w:val="28"/>
          <w:szCs w:val="28"/>
        </w:rPr>
      </w:pPr>
      <w:r w:rsidRPr="007E2A7C">
        <w:rPr>
          <w:rFonts w:ascii="Times New Roman" w:eastAsia="Times New Roman" w:hAnsi="Times New Roman" w:cs="Times New Roman"/>
          <w:spacing w:val="-16"/>
          <w:sz w:val="28"/>
          <w:szCs w:val="28"/>
        </w:rPr>
        <w:t>a) “Bằng khen của Thủ tướng Chính phủ” được thưởng 3,5 lần mức lương cơ sở;</w:t>
      </w:r>
    </w:p>
    <w:p w14:paraId="085FCD0D" w14:textId="77777777" w:rsidR="00A17CD4" w:rsidRPr="007E2A7C" w:rsidRDefault="00A17CD4" w:rsidP="00A17CD4">
      <w:pPr>
        <w:spacing w:after="120" w:line="240" w:lineRule="auto"/>
        <w:ind w:firstLine="720"/>
        <w:jc w:val="both"/>
        <w:rPr>
          <w:rFonts w:ascii="Times New Roman" w:eastAsia="Times New Roman" w:hAnsi="Times New Roman" w:cs="Times New Roman"/>
          <w:spacing w:val="-16"/>
          <w:sz w:val="28"/>
          <w:szCs w:val="28"/>
        </w:rPr>
      </w:pPr>
      <w:r w:rsidRPr="007E2A7C">
        <w:rPr>
          <w:rFonts w:ascii="Times New Roman" w:eastAsia="Times New Roman" w:hAnsi="Times New Roman" w:cs="Times New Roman"/>
          <w:spacing w:val="-16"/>
          <w:sz w:val="28"/>
          <w:szCs w:val="28"/>
        </w:rPr>
        <w:t>b) “Bằng khen của Bộ trưởng Bộ Tài chính” được thưởng 1,0 lần mức lương cơ sở;</w:t>
      </w:r>
    </w:p>
    <w:p w14:paraId="5E4A2138" w14:textId="77777777" w:rsidR="00A17CD4" w:rsidRPr="007E2A7C" w:rsidRDefault="00A17CD4" w:rsidP="00A17CD4">
      <w:pPr>
        <w:spacing w:after="120" w:line="240" w:lineRule="auto"/>
        <w:ind w:firstLine="720"/>
        <w:jc w:val="both"/>
        <w:rPr>
          <w:rFonts w:ascii="Times New Roman" w:eastAsia="Times New Roman" w:hAnsi="Times New Roman" w:cs="Times New Roman"/>
          <w:spacing w:val="-16"/>
          <w:sz w:val="28"/>
          <w:szCs w:val="28"/>
        </w:rPr>
      </w:pPr>
      <w:r w:rsidRPr="007E2A7C">
        <w:rPr>
          <w:rFonts w:ascii="Times New Roman" w:eastAsia="Times New Roman" w:hAnsi="Times New Roman" w:cs="Times New Roman"/>
          <w:spacing w:val="-16"/>
          <w:sz w:val="28"/>
          <w:szCs w:val="28"/>
        </w:rPr>
        <w:t>c) Cá nhân được tặng giấy khen được thưởng 0,3 lần mức lương cơ sở;</w:t>
      </w:r>
    </w:p>
    <w:p w14:paraId="5CE955B5" w14:textId="77777777" w:rsidR="00A17CD4" w:rsidRPr="002C5CC1" w:rsidRDefault="009003AA" w:rsidP="00A17CD4">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2</w:t>
      </w:r>
      <w:r w:rsidR="00A17CD4" w:rsidRPr="002C5CC1">
        <w:rPr>
          <w:rFonts w:ascii="Times New Roman" w:eastAsia="Times New Roman" w:hAnsi="Times New Roman" w:cs="Times New Roman"/>
          <w:sz w:val="28"/>
          <w:szCs w:val="28"/>
        </w:rPr>
        <w:t>.2. Đối với tập thể:</w:t>
      </w:r>
    </w:p>
    <w:p w14:paraId="7E89DDF6" w14:textId="77777777" w:rsidR="00A17CD4" w:rsidRPr="002C5CC1" w:rsidRDefault="00A17CD4" w:rsidP="00A17CD4">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a) “Bằng khen của Thủ tướng Chính phủ”, “Bằng khen của Bộ trưởng Bộ Tài chính” được thưởng gấp 2 lần mức tiền thưởng đối với cá nhân được tặng bằng khen quy định tại các </w:t>
      </w:r>
      <w:r w:rsidR="00A71B22" w:rsidRPr="002C5CC1">
        <w:rPr>
          <w:rFonts w:ascii="Times New Roman" w:eastAsia="Times New Roman" w:hAnsi="Times New Roman" w:cs="Times New Roman"/>
          <w:b/>
          <w:bCs/>
          <w:sz w:val="28"/>
          <w:szCs w:val="28"/>
        </w:rPr>
        <w:t>điểm 2</w:t>
      </w:r>
      <w:r w:rsidRPr="002C5CC1">
        <w:rPr>
          <w:rFonts w:ascii="Times New Roman" w:eastAsia="Times New Roman" w:hAnsi="Times New Roman" w:cs="Times New Roman"/>
          <w:b/>
          <w:bCs/>
          <w:sz w:val="28"/>
          <w:szCs w:val="28"/>
        </w:rPr>
        <w:t>.1</w:t>
      </w:r>
      <w:r w:rsidRPr="002C5CC1">
        <w:rPr>
          <w:rFonts w:ascii="Times New Roman" w:eastAsia="Times New Roman" w:hAnsi="Times New Roman" w:cs="Times New Roman"/>
          <w:sz w:val="28"/>
          <w:szCs w:val="28"/>
        </w:rPr>
        <w:t> nêu trên.</w:t>
      </w:r>
    </w:p>
    <w:p w14:paraId="0A152513" w14:textId="77777777" w:rsidR="00A17CD4" w:rsidRPr="002C5CC1" w:rsidRDefault="00A17CD4" w:rsidP="00A17CD4">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b) Tập thể được tặng giấy khen các cấp được thưởng gấp 2 lần mức tiền thưởng đối với cá nhân được tặng giấy khen quy định tại </w:t>
      </w:r>
      <w:r w:rsidR="00A71B22" w:rsidRPr="002C5CC1">
        <w:rPr>
          <w:rFonts w:ascii="Times New Roman" w:eastAsia="Times New Roman" w:hAnsi="Times New Roman" w:cs="Times New Roman"/>
          <w:b/>
          <w:bCs/>
          <w:sz w:val="28"/>
          <w:szCs w:val="28"/>
        </w:rPr>
        <w:t>điểm 2</w:t>
      </w:r>
      <w:r w:rsidRPr="002C5CC1">
        <w:rPr>
          <w:rFonts w:ascii="Times New Roman" w:eastAsia="Times New Roman" w:hAnsi="Times New Roman" w:cs="Times New Roman"/>
          <w:b/>
          <w:bCs/>
          <w:sz w:val="28"/>
          <w:szCs w:val="28"/>
        </w:rPr>
        <w:t>.1</w:t>
      </w:r>
      <w:r w:rsidRPr="002C5CC1">
        <w:rPr>
          <w:rFonts w:ascii="Times New Roman" w:eastAsia="Times New Roman" w:hAnsi="Times New Roman" w:cs="Times New Roman"/>
          <w:sz w:val="28"/>
          <w:szCs w:val="28"/>
        </w:rPr>
        <w:t> nêu trên.</w:t>
      </w:r>
    </w:p>
    <w:p w14:paraId="683C035F" w14:textId="77777777" w:rsidR="00A17CD4" w:rsidRPr="002C5CC1" w:rsidRDefault="009003AA" w:rsidP="00A17CD4">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b/>
          <w:bCs/>
          <w:sz w:val="28"/>
          <w:szCs w:val="28"/>
        </w:rPr>
        <w:t>3</w:t>
      </w:r>
      <w:r w:rsidR="00A17CD4" w:rsidRPr="002C5CC1">
        <w:rPr>
          <w:rFonts w:ascii="Times New Roman" w:eastAsia="Times New Roman" w:hAnsi="Times New Roman" w:cs="Times New Roman"/>
          <w:b/>
          <w:bCs/>
          <w:sz w:val="28"/>
          <w:szCs w:val="28"/>
        </w:rPr>
        <w:t>. Huy chương:</w:t>
      </w:r>
    </w:p>
    <w:p w14:paraId="615A3990" w14:textId="7B77DC92" w:rsidR="007E2A7C" w:rsidRDefault="00A17CD4" w:rsidP="00D72661">
      <w:pPr>
        <w:spacing w:after="120" w:line="240" w:lineRule="auto"/>
        <w:ind w:firstLine="720"/>
        <w:jc w:val="both"/>
        <w:rPr>
          <w:rFonts w:ascii="Times New Roman" w:eastAsia="Times New Roman" w:hAnsi="Times New Roman" w:cs="Times New Roman"/>
          <w:sz w:val="28"/>
          <w:szCs w:val="28"/>
        </w:rPr>
      </w:pPr>
      <w:r w:rsidRPr="002C5CC1">
        <w:rPr>
          <w:rFonts w:ascii="Times New Roman" w:eastAsia="Times New Roman" w:hAnsi="Times New Roman" w:cs="Times New Roman"/>
          <w:sz w:val="28"/>
          <w:szCs w:val="28"/>
        </w:rPr>
        <w:t>Cá nhân được tặng Huy chương các loại được thưởng 1,5 lần mức lương cơ sở./.</w:t>
      </w:r>
    </w:p>
    <w:p w14:paraId="5B80E902" w14:textId="36CC53FA" w:rsidR="004B0524" w:rsidRPr="002C5CC1" w:rsidRDefault="007E2A7C" w:rsidP="007E2A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D5F3249" w14:textId="77777777" w:rsidR="009003AA" w:rsidRPr="002C5CC1" w:rsidRDefault="009003AA" w:rsidP="009003AA">
      <w:pPr>
        <w:spacing w:after="100" w:afterAutospacing="1" w:line="240" w:lineRule="auto"/>
        <w:rPr>
          <w:rFonts w:ascii="Times New Roman" w:eastAsia="Times New Roman" w:hAnsi="Times New Roman" w:cs="Times New Roman"/>
          <w:sz w:val="28"/>
          <w:szCs w:val="28"/>
        </w:rPr>
      </w:pPr>
    </w:p>
    <w:p w14:paraId="281906B8" w14:textId="77777777" w:rsidR="00832B75" w:rsidRPr="002C5CC1" w:rsidRDefault="00832B75" w:rsidP="009265B5">
      <w:pPr>
        <w:spacing w:after="0" w:line="240" w:lineRule="auto"/>
        <w:jc w:val="center"/>
        <w:rPr>
          <w:rFonts w:ascii="Times New Roman" w:eastAsia="Times New Roman" w:hAnsi="Times New Roman" w:cs="Times New Roman"/>
          <w:b/>
          <w:sz w:val="28"/>
          <w:szCs w:val="28"/>
        </w:rPr>
      </w:pPr>
      <w:r w:rsidRPr="002C5CC1">
        <w:rPr>
          <w:rFonts w:ascii="Times New Roman" w:eastAsia="Times New Roman" w:hAnsi="Times New Roman" w:cs="Times New Roman"/>
          <w:b/>
          <w:bCs/>
          <w:sz w:val="28"/>
          <w:szCs w:val="28"/>
        </w:rPr>
        <w:t>PHỤ LỤC SỐ 05</w:t>
      </w:r>
    </w:p>
    <w:tbl>
      <w:tblPr>
        <w:tblpPr w:leftFromText="180" w:rightFromText="180" w:vertAnchor="text" w:horzAnchor="margin" w:tblpXSpec="center" w:tblpY="370"/>
        <w:tblW w:w="5000" w:type="pct"/>
        <w:tblCellMar>
          <w:left w:w="0" w:type="dxa"/>
          <w:right w:w="0" w:type="dxa"/>
        </w:tblCellMar>
        <w:tblLook w:val="04A0" w:firstRow="1" w:lastRow="0" w:firstColumn="1" w:lastColumn="0" w:noHBand="0" w:noVBand="1"/>
      </w:tblPr>
      <w:tblGrid>
        <w:gridCol w:w="827"/>
        <w:gridCol w:w="4173"/>
        <w:gridCol w:w="1234"/>
        <w:gridCol w:w="841"/>
        <w:gridCol w:w="2017"/>
      </w:tblGrid>
      <w:tr w:rsidR="009265B5" w:rsidRPr="002C5CC1" w14:paraId="066E3B2F" w14:textId="77777777" w:rsidTr="009265B5">
        <w:trPr>
          <w:trHeight w:val="619"/>
        </w:trPr>
        <w:tc>
          <w:tcPr>
            <w:tcW w:w="846" w:type="dxa"/>
            <w:tcBorders>
              <w:top w:val="single" w:sz="8" w:space="0" w:color="auto"/>
              <w:left w:val="single" w:sz="8" w:space="0" w:color="auto"/>
              <w:bottom w:val="single" w:sz="8" w:space="0" w:color="auto"/>
              <w:right w:val="single" w:sz="8" w:space="0" w:color="auto"/>
            </w:tcBorders>
            <w:vAlign w:val="center"/>
            <w:hideMark/>
          </w:tcPr>
          <w:p w14:paraId="18436045" w14:textId="77777777" w:rsidR="009265B5" w:rsidRPr="002C5CC1" w:rsidRDefault="009265B5" w:rsidP="009265B5">
            <w:pPr>
              <w:spacing w:after="0" w:line="240" w:lineRule="auto"/>
              <w:jc w:val="center"/>
              <w:rPr>
                <w:rFonts w:ascii="Times New Roman" w:eastAsia="Times New Roman" w:hAnsi="Times New Roman" w:cs="Times New Roman"/>
                <w:b/>
                <w:color w:val="222222"/>
                <w:sz w:val="28"/>
                <w:szCs w:val="28"/>
              </w:rPr>
            </w:pPr>
            <w:r w:rsidRPr="002C5CC1">
              <w:rPr>
                <w:rFonts w:ascii="Times New Roman" w:eastAsia="Times New Roman" w:hAnsi="Times New Roman" w:cs="Times New Roman"/>
                <w:b/>
                <w:bCs/>
                <w:color w:val="222222"/>
                <w:sz w:val="28"/>
                <w:szCs w:val="28"/>
              </w:rPr>
              <w:t>STT</w:t>
            </w:r>
          </w:p>
        </w:tc>
        <w:tc>
          <w:tcPr>
            <w:tcW w:w="4409" w:type="dxa"/>
            <w:tcBorders>
              <w:top w:val="single" w:sz="8" w:space="0" w:color="auto"/>
              <w:left w:val="nil"/>
              <w:bottom w:val="single" w:sz="8" w:space="0" w:color="auto"/>
              <w:right w:val="single" w:sz="8" w:space="0" w:color="auto"/>
            </w:tcBorders>
            <w:vAlign w:val="center"/>
            <w:hideMark/>
          </w:tcPr>
          <w:p w14:paraId="6BD10703" w14:textId="77777777" w:rsidR="009265B5" w:rsidRPr="002C5CC1" w:rsidRDefault="009265B5" w:rsidP="009265B5">
            <w:pPr>
              <w:spacing w:after="0" w:line="240" w:lineRule="auto"/>
              <w:jc w:val="center"/>
              <w:rPr>
                <w:rFonts w:ascii="Times New Roman" w:eastAsia="Times New Roman" w:hAnsi="Times New Roman" w:cs="Times New Roman"/>
                <w:b/>
                <w:color w:val="222222"/>
                <w:sz w:val="28"/>
                <w:szCs w:val="28"/>
              </w:rPr>
            </w:pPr>
            <w:r w:rsidRPr="002C5CC1">
              <w:rPr>
                <w:rFonts w:ascii="Times New Roman" w:eastAsia="Times New Roman" w:hAnsi="Times New Roman" w:cs="Times New Roman"/>
                <w:b/>
                <w:bCs/>
                <w:color w:val="222222"/>
                <w:sz w:val="28"/>
                <w:szCs w:val="28"/>
              </w:rPr>
              <w:t>NỘI DUNG CHI</w:t>
            </w:r>
          </w:p>
        </w:tc>
        <w:tc>
          <w:tcPr>
            <w:tcW w:w="1276" w:type="dxa"/>
            <w:tcBorders>
              <w:top w:val="single" w:sz="8" w:space="0" w:color="auto"/>
              <w:left w:val="nil"/>
              <w:bottom w:val="single" w:sz="8" w:space="0" w:color="auto"/>
              <w:right w:val="single" w:sz="8" w:space="0" w:color="auto"/>
            </w:tcBorders>
            <w:vAlign w:val="center"/>
            <w:hideMark/>
          </w:tcPr>
          <w:p w14:paraId="4D06F706" w14:textId="77777777" w:rsidR="009265B5" w:rsidRPr="002C5CC1" w:rsidRDefault="009265B5" w:rsidP="009265B5">
            <w:pPr>
              <w:spacing w:after="0" w:line="240" w:lineRule="auto"/>
              <w:jc w:val="center"/>
              <w:rPr>
                <w:rFonts w:ascii="Times New Roman" w:eastAsia="Times New Roman" w:hAnsi="Times New Roman" w:cs="Times New Roman"/>
                <w:b/>
                <w:color w:val="222222"/>
                <w:sz w:val="28"/>
                <w:szCs w:val="28"/>
              </w:rPr>
            </w:pPr>
            <w:r w:rsidRPr="002C5CC1">
              <w:rPr>
                <w:rFonts w:ascii="Times New Roman" w:eastAsia="Times New Roman" w:hAnsi="Times New Roman" w:cs="Times New Roman"/>
                <w:b/>
                <w:color w:val="222222"/>
                <w:sz w:val="28"/>
                <w:szCs w:val="28"/>
              </w:rPr>
              <w:t>ĐVT</w:t>
            </w:r>
          </w:p>
        </w:tc>
        <w:tc>
          <w:tcPr>
            <w:tcW w:w="850" w:type="dxa"/>
            <w:tcBorders>
              <w:top w:val="single" w:sz="8" w:space="0" w:color="auto"/>
              <w:left w:val="nil"/>
              <w:bottom w:val="single" w:sz="8" w:space="0" w:color="auto"/>
              <w:right w:val="single" w:sz="8" w:space="0" w:color="auto"/>
            </w:tcBorders>
            <w:vAlign w:val="center"/>
            <w:hideMark/>
          </w:tcPr>
          <w:p w14:paraId="1F3F819D" w14:textId="77777777" w:rsidR="009265B5" w:rsidRPr="002C5CC1" w:rsidRDefault="009265B5" w:rsidP="009265B5">
            <w:pPr>
              <w:spacing w:after="0" w:line="240" w:lineRule="auto"/>
              <w:jc w:val="center"/>
              <w:rPr>
                <w:rFonts w:ascii="Times New Roman" w:eastAsia="Times New Roman" w:hAnsi="Times New Roman" w:cs="Times New Roman"/>
                <w:b/>
                <w:color w:val="222222"/>
                <w:sz w:val="28"/>
                <w:szCs w:val="28"/>
              </w:rPr>
            </w:pPr>
            <w:r w:rsidRPr="002C5CC1">
              <w:rPr>
                <w:rFonts w:ascii="Times New Roman" w:eastAsia="Times New Roman" w:hAnsi="Times New Roman" w:cs="Times New Roman"/>
                <w:b/>
                <w:color w:val="222222"/>
                <w:sz w:val="28"/>
                <w:szCs w:val="28"/>
              </w:rPr>
              <w:t>Số lượng</w:t>
            </w:r>
          </w:p>
        </w:tc>
        <w:tc>
          <w:tcPr>
            <w:tcW w:w="2079" w:type="dxa"/>
            <w:tcBorders>
              <w:top w:val="single" w:sz="8" w:space="0" w:color="auto"/>
              <w:left w:val="nil"/>
              <w:bottom w:val="single" w:sz="8" w:space="0" w:color="auto"/>
              <w:right w:val="single" w:sz="8" w:space="0" w:color="auto"/>
            </w:tcBorders>
            <w:vAlign w:val="center"/>
            <w:hideMark/>
          </w:tcPr>
          <w:p w14:paraId="625C351B" w14:textId="77777777" w:rsidR="009265B5" w:rsidRPr="002C5CC1" w:rsidRDefault="009265B5" w:rsidP="009265B5">
            <w:pPr>
              <w:spacing w:after="0" w:line="240" w:lineRule="auto"/>
              <w:jc w:val="center"/>
              <w:rPr>
                <w:rFonts w:ascii="Times New Roman" w:eastAsia="Times New Roman" w:hAnsi="Times New Roman" w:cs="Times New Roman"/>
                <w:b/>
                <w:color w:val="222222"/>
                <w:sz w:val="28"/>
                <w:szCs w:val="28"/>
              </w:rPr>
            </w:pPr>
            <w:r w:rsidRPr="002C5CC1">
              <w:rPr>
                <w:rFonts w:ascii="Times New Roman" w:eastAsia="Times New Roman" w:hAnsi="Times New Roman" w:cs="Times New Roman"/>
                <w:b/>
                <w:bCs/>
                <w:color w:val="222222"/>
                <w:sz w:val="28"/>
                <w:szCs w:val="28"/>
              </w:rPr>
              <w:t>Số tiền</w:t>
            </w:r>
          </w:p>
        </w:tc>
      </w:tr>
      <w:tr w:rsidR="009265B5" w:rsidRPr="002C5CC1" w14:paraId="646F58C7" w14:textId="77777777" w:rsidTr="009265B5">
        <w:trPr>
          <w:trHeight w:val="557"/>
        </w:trPr>
        <w:tc>
          <w:tcPr>
            <w:tcW w:w="846" w:type="dxa"/>
            <w:tcBorders>
              <w:top w:val="nil"/>
              <w:left w:val="single" w:sz="8" w:space="0" w:color="auto"/>
              <w:bottom w:val="single" w:sz="8" w:space="0" w:color="auto"/>
              <w:right w:val="single" w:sz="8" w:space="0" w:color="auto"/>
            </w:tcBorders>
            <w:vAlign w:val="center"/>
            <w:hideMark/>
          </w:tcPr>
          <w:p w14:paraId="4DE11C8A"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bCs/>
                <w:color w:val="222222"/>
                <w:sz w:val="28"/>
                <w:szCs w:val="28"/>
              </w:rPr>
              <w:t>1</w:t>
            </w:r>
          </w:p>
        </w:tc>
        <w:tc>
          <w:tcPr>
            <w:tcW w:w="4409" w:type="dxa"/>
            <w:tcBorders>
              <w:top w:val="nil"/>
              <w:left w:val="nil"/>
              <w:bottom w:val="single" w:sz="8" w:space="0" w:color="auto"/>
              <w:right w:val="single" w:sz="8" w:space="0" w:color="auto"/>
            </w:tcBorders>
            <w:vAlign w:val="center"/>
          </w:tcPr>
          <w:p w14:paraId="5010C940" w14:textId="55208C52"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Chi thăm ốm đau (đau nhập viện)</w:t>
            </w:r>
          </w:p>
        </w:tc>
        <w:tc>
          <w:tcPr>
            <w:tcW w:w="1276" w:type="dxa"/>
            <w:tcBorders>
              <w:top w:val="nil"/>
              <w:left w:val="nil"/>
              <w:bottom w:val="single" w:sz="8" w:space="0" w:color="auto"/>
              <w:right w:val="single" w:sz="8" w:space="0" w:color="auto"/>
            </w:tcBorders>
            <w:vAlign w:val="center"/>
          </w:tcPr>
          <w:p w14:paraId="2F058467"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Đồng</w:t>
            </w:r>
          </w:p>
        </w:tc>
        <w:tc>
          <w:tcPr>
            <w:tcW w:w="850" w:type="dxa"/>
            <w:tcBorders>
              <w:top w:val="nil"/>
              <w:left w:val="nil"/>
              <w:bottom w:val="single" w:sz="8" w:space="0" w:color="auto"/>
              <w:right w:val="single" w:sz="8" w:space="0" w:color="auto"/>
            </w:tcBorders>
            <w:vAlign w:val="center"/>
          </w:tcPr>
          <w:p w14:paraId="01B52955"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w:t>
            </w:r>
          </w:p>
        </w:tc>
        <w:tc>
          <w:tcPr>
            <w:tcW w:w="2079" w:type="dxa"/>
            <w:tcBorders>
              <w:top w:val="nil"/>
              <w:left w:val="nil"/>
              <w:bottom w:val="single" w:sz="8" w:space="0" w:color="auto"/>
              <w:right w:val="single" w:sz="8" w:space="0" w:color="auto"/>
            </w:tcBorders>
            <w:vAlign w:val="center"/>
          </w:tcPr>
          <w:p w14:paraId="1DFF410D" w14:textId="77777777" w:rsidR="009265B5" w:rsidRPr="002C5CC1" w:rsidRDefault="009265B5" w:rsidP="007E2A7C">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300.000</w:t>
            </w:r>
          </w:p>
        </w:tc>
      </w:tr>
      <w:tr w:rsidR="009265B5" w:rsidRPr="002C5CC1" w14:paraId="38C930BB" w14:textId="77777777" w:rsidTr="009265B5">
        <w:tc>
          <w:tcPr>
            <w:tcW w:w="846" w:type="dxa"/>
            <w:tcBorders>
              <w:top w:val="nil"/>
              <w:left w:val="single" w:sz="8" w:space="0" w:color="auto"/>
              <w:bottom w:val="single" w:sz="8" w:space="0" w:color="auto"/>
              <w:right w:val="single" w:sz="8" w:space="0" w:color="auto"/>
            </w:tcBorders>
            <w:vAlign w:val="center"/>
            <w:hideMark/>
          </w:tcPr>
          <w:p w14:paraId="1EADBEF5"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w:t>
            </w:r>
          </w:p>
        </w:tc>
        <w:tc>
          <w:tcPr>
            <w:tcW w:w="4409" w:type="dxa"/>
            <w:tcBorders>
              <w:top w:val="nil"/>
              <w:left w:val="nil"/>
              <w:bottom w:val="single" w:sz="8" w:space="0" w:color="auto"/>
              <w:right w:val="single" w:sz="8" w:space="0" w:color="auto"/>
            </w:tcBorders>
            <w:vAlign w:val="center"/>
          </w:tcPr>
          <w:p w14:paraId="0A838FBA" w14:textId="5CB405C5"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xml:space="preserve">Chi viếng tang lễ vợ, chồng, con cái, cha mẹ </w:t>
            </w:r>
          </w:p>
        </w:tc>
        <w:tc>
          <w:tcPr>
            <w:tcW w:w="1276" w:type="dxa"/>
            <w:tcBorders>
              <w:top w:val="nil"/>
              <w:left w:val="nil"/>
              <w:bottom w:val="single" w:sz="8" w:space="0" w:color="auto"/>
              <w:right w:val="single" w:sz="8" w:space="0" w:color="auto"/>
            </w:tcBorders>
            <w:vAlign w:val="center"/>
          </w:tcPr>
          <w:p w14:paraId="742D9A6C" w14:textId="77777777" w:rsidR="009265B5" w:rsidRPr="002C5CC1" w:rsidRDefault="009265B5" w:rsidP="009265B5">
            <w:pPr>
              <w:jc w:val="center"/>
              <w:rPr>
                <w:rFonts w:ascii="Times New Roman" w:hAnsi="Times New Roman" w:cs="Times New Roman"/>
                <w:sz w:val="28"/>
                <w:szCs w:val="28"/>
              </w:rPr>
            </w:pPr>
            <w:r w:rsidRPr="002C5CC1">
              <w:rPr>
                <w:rFonts w:ascii="Times New Roman" w:eastAsia="Times New Roman" w:hAnsi="Times New Roman" w:cs="Times New Roman"/>
                <w:color w:val="222222"/>
                <w:sz w:val="28"/>
                <w:szCs w:val="28"/>
              </w:rPr>
              <w:t>Đồng</w:t>
            </w:r>
          </w:p>
        </w:tc>
        <w:tc>
          <w:tcPr>
            <w:tcW w:w="850" w:type="dxa"/>
            <w:tcBorders>
              <w:top w:val="nil"/>
              <w:left w:val="nil"/>
              <w:bottom w:val="single" w:sz="8" w:space="0" w:color="auto"/>
              <w:right w:val="single" w:sz="8" w:space="0" w:color="auto"/>
            </w:tcBorders>
            <w:vAlign w:val="center"/>
          </w:tcPr>
          <w:p w14:paraId="148A28DC"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w:t>
            </w:r>
          </w:p>
        </w:tc>
        <w:tc>
          <w:tcPr>
            <w:tcW w:w="2079" w:type="dxa"/>
            <w:tcBorders>
              <w:top w:val="nil"/>
              <w:left w:val="nil"/>
              <w:bottom w:val="single" w:sz="8" w:space="0" w:color="auto"/>
              <w:right w:val="single" w:sz="8" w:space="0" w:color="auto"/>
            </w:tcBorders>
            <w:vAlign w:val="center"/>
          </w:tcPr>
          <w:p w14:paraId="134E2AB6" w14:textId="77777777" w:rsidR="009265B5" w:rsidRPr="002C5CC1" w:rsidRDefault="009265B5" w:rsidP="007E2A7C">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500.000</w:t>
            </w:r>
          </w:p>
        </w:tc>
      </w:tr>
      <w:tr w:rsidR="009265B5" w:rsidRPr="002C5CC1" w14:paraId="0562ED96" w14:textId="77777777" w:rsidTr="009265B5">
        <w:tc>
          <w:tcPr>
            <w:tcW w:w="846" w:type="dxa"/>
            <w:tcBorders>
              <w:top w:val="nil"/>
              <w:left w:val="single" w:sz="8" w:space="0" w:color="auto"/>
              <w:bottom w:val="single" w:sz="8" w:space="0" w:color="auto"/>
              <w:right w:val="single" w:sz="8" w:space="0" w:color="auto"/>
            </w:tcBorders>
            <w:vAlign w:val="center"/>
            <w:hideMark/>
          </w:tcPr>
          <w:p w14:paraId="195F3AA5"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w:t>
            </w:r>
          </w:p>
        </w:tc>
        <w:tc>
          <w:tcPr>
            <w:tcW w:w="4409" w:type="dxa"/>
            <w:tcBorders>
              <w:top w:val="nil"/>
              <w:left w:val="nil"/>
              <w:bottom w:val="single" w:sz="8" w:space="0" w:color="auto"/>
              <w:right w:val="single" w:sz="8" w:space="0" w:color="auto"/>
            </w:tcBorders>
            <w:vAlign w:val="center"/>
          </w:tcPr>
          <w:p w14:paraId="75599512" w14:textId="014E4A8F"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xml:space="preserve">Chi viếng tang lễ </w:t>
            </w:r>
          </w:p>
        </w:tc>
        <w:tc>
          <w:tcPr>
            <w:tcW w:w="1276" w:type="dxa"/>
            <w:tcBorders>
              <w:top w:val="nil"/>
              <w:left w:val="nil"/>
              <w:bottom w:val="single" w:sz="8" w:space="0" w:color="auto"/>
              <w:right w:val="single" w:sz="8" w:space="0" w:color="auto"/>
            </w:tcBorders>
            <w:vAlign w:val="center"/>
          </w:tcPr>
          <w:p w14:paraId="08B8B82C" w14:textId="77777777" w:rsidR="009265B5" w:rsidRPr="002C5CC1" w:rsidRDefault="009265B5" w:rsidP="009265B5">
            <w:pPr>
              <w:jc w:val="center"/>
              <w:rPr>
                <w:rFonts w:ascii="Times New Roman" w:hAnsi="Times New Roman" w:cs="Times New Roman"/>
                <w:sz w:val="28"/>
                <w:szCs w:val="28"/>
              </w:rPr>
            </w:pPr>
            <w:r w:rsidRPr="002C5CC1">
              <w:rPr>
                <w:rFonts w:ascii="Times New Roman" w:eastAsia="Times New Roman" w:hAnsi="Times New Roman" w:cs="Times New Roman"/>
                <w:color w:val="222222"/>
                <w:sz w:val="28"/>
                <w:szCs w:val="28"/>
              </w:rPr>
              <w:t>Đồng</w:t>
            </w:r>
          </w:p>
        </w:tc>
        <w:tc>
          <w:tcPr>
            <w:tcW w:w="850" w:type="dxa"/>
            <w:tcBorders>
              <w:top w:val="nil"/>
              <w:left w:val="nil"/>
              <w:bottom w:val="single" w:sz="8" w:space="0" w:color="auto"/>
              <w:right w:val="single" w:sz="8" w:space="0" w:color="auto"/>
            </w:tcBorders>
            <w:vAlign w:val="center"/>
          </w:tcPr>
          <w:p w14:paraId="317E215D"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w:t>
            </w:r>
          </w:p>
        </w:tc>
        <w:tc>
          <w:tcPr>
            <w:tcW w:w="2079" w:type="dxa"/>
            <w:tcBorders>
              <w:top w:val="nil"/>
              <w:left w:val="nil"/>
              <w:bottom w:val="single" w:sz="8" w:space="0" w:color="auto"/>
              <w:right w:val="single" w:sz="8" w:space="0" w:color="auto"/>
            </w:tcBorders>
            <w:vAlign w:val="center"/>
          </w:tcPr>
          <w:p w14:paraId="4ED2BB29" w14:textId="77777777" w:rsidR="009265B5" w:rsidRPr="002C5CC1" w:rsidRDefault="009265B5" w:rsidP="007E2A7C">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2.000.000</w:t>
            </w:r>
          </w:p>
        </w:tc>
      </w:tr>
      <w:tr w:rsidR="009265B5" w:rsidRPr="002C5CC1" w14:paraId="702A5F3D" w14:textId="77777777" w:rsidTr="009265B5">
        <w:tc>
          <w:tcPr>
            <w:tcW w:w="846" w:type="dxa"/>
            <w:tcBorders>
              <w:top w:val="nil"/>
              <w:left w:val="single" w:sz="8" w:space="0" w:color="auto"/>
              <w:bottom w:val="single" w:sz="8" w:space="0" w:color="auto"/>
              <w:right w:val="single" w:sz="8" w:space="0" w:color="auto"/>
            </w:tcBorders>
            <w:vAlign w:val="center"/>
            <w:hideMark/>
          </w:tcPr>
          <w:p w14:paraId="3F41573A"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4</w:t>
            </w:r>
          </w:p>
        </w:tc>
        <w:tc>
          <w:tcPr>
            <w:tcW w:w="4409" w:type="dxa"/>
            <w:tcBorders>
              <w:top w:val="nil"/>
              <w:left w:val="nil"/>
              <w:bottom w:val="single" w:sz="8" w:space="0" w:color="auto"/>
              <w:right w:val="single" w:sz="8" w:space="0" w:color="auto"/>
            </w:tcBorders>
            <w:vAlign w:val="center"/>
          </w:tcPr>
          <w:p w14:paraId="48BC2DB4" w14:textId="338F0A52"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xml:space="preserve">Chi đám cưới </w:t>
            </w:r>
          </w:p>
        </w:tc>
        <w:tc>
          <w:tcPr>
            <w:tcW w:w="1276" w:type="dxa"/>
            <w:tcBorders>
              <w:top w:val="nil"/>
              <w:left w:val="nil"/>
              <w:bottom w:val="single" w:sz="8" w:space="0" w:color="auto"/>
              <w:right w:val="single" w:sz="8" w:space="0" w:color="auto"/>
            </w:tcBorders>
            <w:vAlign w:val="center"/>
          </w:tcPr>
          <w:p w14:paraId="76321FDD" w14:textId="77777777" w:rsidR="009265B5" w:rsidRPr="002C5CC1" w:rsidRDefault="009265B5" w:rsidP="009265B5">
            <w:pPr>
              <w:jc w:val="center"/>
              <w:rPr>
                <w:rFonts w:ascii="Times New Roman" w:hAnsi="Times New Roman" w:cs="Times New Roman"/>
                <w:sz w:val="28"/>
                <w:szCs w:val="28"/>
              </w:rPr>
            </w:pPr>
            <w:r w:rsidRPr="002C5CC1">
              <w:rPr>
                <w:rFonts w:ascii="Times New Roman" w:eastAsia="Times New Roman" w:hAnsi="Times New Roman" w:cs="Times New Roman"/>
                <w:color w:val="222222"/>
                <w:sz w:val="28"/>
                <w:szCs w:val="28"/>
              </w:rPr>
              <w:t>Đồng</w:t>
            </w:r>
          </w:p>
        </w:tc>
        <w:tc>
          <w:tcPr>
            <w:tcW w:w="850" w:type="dxa"/>
            <w:tcBorders>
              <w:top w:val="nil"/>
              <w:left w:val="nil"/>
              <w:bottom w:val="single" w:sz="8" w:space="0" w:color="auto"/>
              <w:right w:val="single" w:sz="8" w:space="0" w:color="auto"/>
            </w:tcBorders>
            <w:vAlign w:val="center"/>
          </w:tcPr>
          <w:p w14:paraId="7BFD5A71"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w:t>
            </w:r>
          </w:p>
        </w:tc>
        <w:tc>
          <w:tcPr>
            <w:tcW w:w="2079" w:type="dxa"/>
            <w:tcBorders>
              <w:top w:val="nil"/>
              <w:left w:val="nil"/>
              <w:bottom w:val="single" w:sz="8" w:space="0" w:color="auto"/>
              <w:right w:val="single" w:sz="8" w:space="0" w:color="auto"/>
            </w:tcBorders>
            <w:vAlign w:val="center"/>
          </w:tcPr>
          <w:p w14:paraId="41839650" w14:textId="77777777" w:rsidR="009265B5" w:rsidRPr="002C5CC1" w:rsidRDefault="009265B5" w:rsidP="007E2A7C">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500.000</w:t>
            </w:r>
          </w:p>
        </w:tc>
      </w:tr>
      <w:tr w:rsidR="009265B5" w:rsidRPr="002C5CC1" w14:paraId="6AB06BE6" w14:textId="77777777" w:rsidTr="009265B5">
        <w:tc>
          <w:tcPr>
            <w:tcW w:w="846" w:type="dxa"/>
            <w:tcBorders>
              <w:top w:val="nil"/>
              <w:left w:val="single" w:sz="8" w:space="0" w:color="auto"/>
              <w:bottom w:val="single" w:sz="8" w:space="0" w:color="auto"/>
              <w:right w:val="single" w:sz="8" w:space="0" w:color="auto"/>
            </w:tcBorders>
            <w:vAlign w:val="center"/>
            <w:hideMark/>
          </w:tcPr>
          <w:p w14:paraId="2494A1BF"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w:t>
            </w:r>
          </w:p>
        </w:tc>
        <w:tc>
          <w:tcPr>
            <w:tcW w:w="4409" w:type="dxa"/>
            <w:tcBorders>
              <w:top w:val="nil"/>
              <w:left w:val="nil"/>
              <w:bottom w:val="single" w:sz="8" w:space="0" w:color="auto"/>
              <w:right w:val="single" w:sz="8" w:space="0" w:color="auto"/>
            </w:tcBorders>
            <w:vAlign w:val="center"/>
          </w:tcPr>
          <w:p w14:paraId="750DD627" w14:textId="118BB260"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Chi quà tặng về hưu</w:t>
            </w:r>
          </w:p>
        </w:tc>
        <w:tc>
          <w:tcPr>
            <w:tcW w:w="1276" w:type="dxa"/>
            <w:tcBorders>
              <w:top w:val="nil"/>
              <w:left w:val="nil"/>
              <w:bottom w:val="single" w:sz="8" w:space="0" w:color="auto"/>
              <w:right w:val="single" w:sz="8" w:space="0" w:color="auto"/>
            </w:tcBorders>
            <w:vAlign w:val="center"/>
          </w:tcPr>
          <w:p w14:paraId="2EDD9818" w14:textId="77777777" w:rsidR="009265B5" w:rsidRPr="002C5CC1" w:rsidRDefault="009265B5" w:rsidP="009265B5">
            <w:pPr>
              <w:jc w:val="center"/>
              <w:rPr>
                <w:rFonts w:ascii="Times New Roman" w:hAnsi="Times New Roman" w:cs="Times New Roman"/>
                <w:sz w:val="28"/>
                <w:szCs w:val="28"/>
              </w:rPr>
            </w:pPr>
            <w:r w:rsidRPr="002C5CC1">
              <w:rPr>
                <w:rFonts w:ascii="Times New Roman" w:eastAsia="Times New Roman" w:hAnsi="Times New Roman" w:cs="Times New Roman"/>
                <w:color w:val="222222"/>
                <w:sz w:val="28"/>
                <w:szCs w:val="28"/>
              </w:rPr>
              <w:t>Đồng</w:t>
            </w:r>
          </w:p>
        </w:tc>
        <w:tc>
          <w:tcPr>
            <w:tcW w:w="850" w:type="dxa"/>
            <w:tcBorders>
              <w:top w:val="nil"/>
              <w:left w:val="nil"/>
              <w:bottom w:val="single" w:sz="8" w:space="0" w:color="auto"/>
              <w:right w:val="single" w:sz="8" w:space="0" w:color="auto"/>
            </w:tcBorders>
            <w:vAlign w:val="center"/>
          </w:tcPr>
          <w:p w14:paraId="0620A95D"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w:t>
            </w:r>
          </w:p>
        </w:tc>
        <w:tc>
          <w:tcPr>
            <w:tcW w:w="2079" w:type="dxa"/>
            <w:tcBorders>
              <w:top w:val="nil"/>
              <w:left w:val="nil"/>
              <w:bottom w:val="single" w:sz="8" w:space="0" w:color="auto"/>
              <w:right w:val="single" w:sz="8" w:space="0" w:color="auto"/>
            </w:tcBorders>
            <w:vAlign w:val="center"/>
          </w:tcPr>
          <w:p w14:paraId="2E0E03B1" w14:textId="77777777" w:rsidR="009265B5" w:rsidRPr="002C5CC1" w:rsidRDefault="009265B5" w:rsidP="007E2A7C">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500.000</w:t>
            </w:r>
          </w:p>
        </w:tc>
      </w:tr>
      <w:tr w:rsidR="009265B5" w:rsidRPr="002C5CC1" w14:paraId="6F675397" w14:textId="77777777" w:rsidTr="009265B5">
        <w:tc>
          <w:tcPr>
            <w:tcW w:w="846" w:type="dxa"/>
            <w:tcBorders>
              <w:top w:val="nil"/>
              <w:left w:val="single" w:sz="8" w:space="0" w:color="auto"/>
              <w:bottom w:val="single" w:sz="8" w:space="0" w:color="auto"/>
              <w:right w:val="single" w:sz="8" w:space="0" w:color="auto"/>
            </w:tcBorders>
            <w:vAlign w:val="center"/>
            <w:hideMark/>
          </w:tcPr>
          <w:p w14:paraId="0D284527"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6</w:t>
            </w:r>
          </w:p>
        </w:tc>
        <w:tc>
          <w:tcPr>
            <w:tcW w:w="4409" w:type="dxa"/>
            <w:tcBorders>
              <w:top w:val="nil"/>
              <w:left w:val="nil"/>
              <w:bottom w:val="single" w:sz="8" w:space="0" w:color="auto"/>
              <w:right w:val="single" w:sz="8" w:space="0" w:color="auto"/>
            </w:tcBorders>
            <w:vAlign w:val="center"/>
          </w:tcPr>
          <w:p w14:paraId="5CF1A08A" w14:textId="3746CFE6"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Chi quà tặng chuyển công tác</w:t>
            </w:r>
          </w:p>
        </w:tc>
        <w:tc>
          <w:tcPr>
            <w:tcW w:w="1276" w:type="dxa"/>
            <w:tcBorders>
              <w:top w:val="nil"/>
              <w:left w:val="nil"/>
              <w:bottom w:val="single" w:sz="8" w:space="0" w:color="auto"/>
              <w:right w:val="single" w:sz="8" w:space="0" w:color="auto"/>
            </w:tcBorders>
            <w:vAlign w:val="center"/>
          </w:tcPr>
          <w:p w14:paraId="3CA8B0E4" w14:textId="77777777" w:rsidR="009265B5" w:rsidRPr="002C5CC1" w:rsidRDefault="009265B5" w:rsidP="009265B5">
            <w:pPr>
              <w:jc w:val="center"/>
              <w:rPr>
                <w:rFonts w:ascii="Times New Roman" w:hAnsi="Times New Roman" w:cs="Times New Roman"/>
                <w:sz w:val="28"/>
                <w:szCs w:val="28"/>
              </w:rPr>
            </w:pPr>
            <w:r w:rsidRPr="002C5CC1">
              <w:rPr>
                <w:rFonts w:ascii="Times New Roman" w:eastAsia="Times New Roman" w:hAnsi="Times New Roman" w:cs="Times New Roman"/>
                <w:color w:val="222222"/>
                <w:sz w:val="28"/>
                <w:szCs w:val="28"/>
              </w:rPr>
              <w:t>Đồng</w:t>
            </w:r>
          </w:p>
        </w:tc>
        <w:tc>
          <w:tcPr>
            <w:tcW w:w="850" w:type="dxa"/>
            <w:tcBorders>
              <w:top w:val="nil"/>
              <w:left w:val="nil"/>
              <w:bottom w:val="single" w:sz="8" w:space="0" w:color="auto"/>
              <w:right w:val="single" w:sz="8" w:space="0" w:color="auto"/>
            </w:tcBorders>
            <w:vAlign w:val="center"/>
          </w:tcPr>
          <w:p w14:paraId="2E96DDBE"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w:t>
            </w:r>
          </w:p>
        </w:tc>
        <w:tc>
          <w:tcPr>
            <w:tcW w:w="2079" w:type="dxa"/>
            <w:tcBorders>
              <w:top w:val="nil"/>
              <w:left w:val="nil"/>
              <w:bottom w:val="single" w:sz="8" w:space="0" w:color="auto"/>
              <w:right w:val="single" w:sz="8" w:space="0" w:color="auto"/>
            </w:tcBorders>
            <w:vAlign w:val="center"/>
          </w:tcPr>
          <w:p w14:paraId="6CC57D5D" w14:textId="77777777" w:rsidR="009265B5" w:rsidRPr="002C5CC1" w:rsidRDefault="009265B5" w:rsidP="007E2A7C">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300.000</w:t>
            </w:r>
          </w:p>
        </w:tc>
      </w:tr>
      <w:tr w:rsidR="009265B5" w:rsidRPr="002C5CC1" w14:paraId="6A6A0BC2" w14:textId="77777777" w:rsidTr="009265B5">
        <w:tc>
          <w:tcPr>
            <w:tcW w:w="846" w:type="dxa"/>
            <w:tcBorders>
              <w:top w:val="nil"/>
              <w:left w:val="single" w:sz="8" w:space="0" w:color="auto"/>
              <w:bottom w:val="single" w:sz="8" w:space="0" w:color="auto"/>
              <w:right w:val="single" w:sz="8" w:space="0" w:color="auto"/>
            </w:tcBorders>
            <w:vAlign w:val="center"/>
            <w:hideMark/>
          </w:tcPr>
          <w:p w14:paraId="69FEBCF7"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7</w:t>
            </w:r>
          </w:p>
        </w:tc>
        <w:tc>
          <w:tcPr>
            <w:tcW w:w="4409" w:type="dxa"/>
            <w:tcBorders>
              <w:top w:val="nil"/>
              <w:left w:val="nil"/>
              <w:bottom w:val="single" w:sz="8" w:space="0" w:color="auto"/>
              <w:right w:val="single" w:sz="8" w:space="0" w:color="auto"/>
            </w:tcBorders>
            <w:vAlign w:val="center"/>
          </w:tcPr>
          <w:p w14:paraId="6CA44C55"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Chi trợ cấp khó khăn</w:t>
            </w:r>
          </w:p>
        </w:tc>
        <w:tc>
          <w:tcPr>
            <w:tcW w:w="1276" w:type="dxa"/>
            <w:tcBorders>
              <w:top w:val="nil"/>
              <w:left w:val="nil"/>
              <w:bottom w:val="single" w:sz="8" w:space="0" w:color="auto"/>
              <w:right w:val="single" w:sz="8" w:space="0" w:color="auto"/>
            </w:tcBorders>
            <w:vAlign w:val="center"/>
          </w:tcPr>
          <w:p w14:paraId="76115BB3" w14:textId="77777777" w:rsidR="009265B5" w:rsidRPr="002C5CC1" w:rsidRDefault="009265B5" w:rsidP="009265B5">
            <w:pPr>
              <w:jc w:val="center"/>
              <w:rPr>
                <w:rFonts w:ascii="Times New Roman" w:hAnsi="Times New Roman" w:cs="Times New Roman"/>
                <w:sz w:val="28"/>
                <w:szCs w:val="28"/>
              </w:rPr>
            </w:pPr>
            <w:r w:rsidRPr="002C5CC1">
              <w:rPr>
                <w:rFonts w:ascii="Times New Roman" w:eastAsia="Times New Roman" w:hAnsi="Times New Roman" w:cs="Times New Roman"/>
                <w:color w:val="222222"/>
                <w:sz w:val="28"/>
                <w:szCs w:val="28"/>
              </w:rPr>
              <w:t>Đồng</w:t>
            </w:r>
          </w:p>
        </w:tc>
        <w:tc>
          <w:tcPr>
            <w:tcW w:w="850" w:type="dxa"/>
            <w:tcBorders>
              <w:top w:val="nil"/>
              <w:left w:val="nil"/>
              <w:bottom w:val="single" w:sz="8" w:space="0" w:color="auto"/>
              <w:right w:val="single" w:sz="8" w:space="0" w:color="auto"/>
            </w:tcBorders>
            <w:vAlign w:val="center"/>
          </w:tcPr>
          <w:p w14:paraId="12F7E7ED"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w:t>
            </w:r>
          </w:p>
        </w:tc>
        <w:tc>
          <w:tcPr>
            <w:tcW w:w="2079" w:type="dxa"/>
            <w:tcBorders>
              <w:top w:val="nil"/>
              <w:left w:val="nil"/>
              <w:bottom w:val="single" w:sz="8" w:space="0" w:color="auto"/>
              <w:right w:val="single" w:sz="8" w:space="0" w:color="auto"/>
            </w:tcBorders>
            <w:vAlign w:val="center"/>
          </w:tcPr>
          <w:p w14:paraId="4B89395A" w14:textId="77777777" w:rsidR="009265B5" w:rsidRPr="002C5CC1" w:rsidRDefault="009265B5" w:rsidP="007E2A7C">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500.000 – 1.000.000</w:t>
            </w:r>
          </w:p>
        </w:tc>
      </w:tr>
      <w:tr w:rsidR="009265B5" w:rsidRPr="002C5CC1" w14:paraId="3D0E025C" w14:textId="77777777" w:rsidTr="009265B5">
        <w:tc>
          <w:tcPr>
            <w:tcW w:w="846" w:type="dxa"/>
            <w:tcBorders>
              <w:top w:val="nil"/>
              <w:left w:val="single" w:sz="8" w:space="0" w:color="auto"/>
              <w:bottom w:val="single" w:sz="8" w:space="0" w:color="auto"/>
              <w:right w:val="single" w:sz="8" w:space="0" w:color="auto"/>
            </w:tcBorders>
            <w:vAlign w:val="center"/>
            <w:hideMark/>
          </w:tcPr>
          <w:p w14:paraId="0151F80F"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8</w:t>
            </w:r>
          </w:p>
        </w:tc>
        <w:tc>
          <w:tcPr>
            <w:tcW w:w="4409" w:type="dxa"/>
            <w:tcBorders>
              <w:top w:val="nil"/>
              <w:left w:val="nil"/>
              <w:bottom w:val="single" w:sz="8" w:space="0" w:color="auto"/>
              <w:right w:val="single" w:sz="8" w:space="0" w:color="auto"/>
            </w:tcBorders>
            <w:vAlign w:val="center"/>
          </w:tcPr>
          <w:p w14:paraId="40A5FE1D"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Chi trợ cấp tinh giản biên chế</w:t>
            </w:r>
          </w:p>
        </w:tc>
        <w:tc>
          <w:tcPr>
            <w:tcW w:w="1276" w:type="dxa"/>
            <w:tcBorders>
              <w:top w:val="nil"/>
              <w:left w:val="nil"/>
              <w:bottom w:val="single" w:sz="8" w:space="0" w:color="auto"/>
              <w:right w:val="single" w:sz="8" w:space="0" w:color="auto"/>
            </w:tcBorders>
            <w:vAlign w:val="center"/>
          </w:tcPr>
          <w:p w14:paraId="3B126DE3" w14:textId="77777777" w:rsidR="009265B5" w:rsidRPr="002C5CC1" w:rsidRDefault="009265B5" w:rsidP="009265B5">
            <w:pPr>
              <w:jc w:val="center"/>
              <w:rPr>
                <w:rFonts w:ascii="Times New Roman" w:hAnsi="Times New Roman" w:cs="Times New Roman"/>
                <w:sz w:val="28"/>
                <w:szCs w:val="28"/>
              </w:rPr>
            </w:pPr>
            <w:r w:rsidRPr="002C5CC1">
              <w:rPr>
                <w:rFonts w:ascii="Times New Roman" w:eastAsia="Times New Roman" w:hAnsi="Times New Roman" w:cs="Times New Roman"/>
                <w:color w:val="222222"/>
                <w:sz w:val="28"/>
                <w:szCs w:val="28"/>
              </w:rPr>
              <w:t>Đồng</w:t>
            </w:r>
          </w:p>
        </w:tc>
        <w:tc>
          <w:tcPr>
            <w:tcW w:w="850" w:type="dxa"/>
            <w:tcBorders>
              <w:top w:val="nil"/>
              <w:left w:val="nil"/>
              <w:bottom w:val="single" w:sz="8" w:space="0" w:color="auto"/>
              <w:right w:val="single" w:sz="8" w:space="0" w:color="auto"/>
            </w:tcBorders>
            <w:vAlign w:val="center"/>
          </w:tcPr>
          <w:p w14:paraId="4D0E6A1E"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w:t>
            </w:r>
          </w:p>
        </w:tc>
        <w:tc>
          <w:tcPr>
            <w:tcW w:w="2079" w:type="dxa"/>
            <w:tcBorders>
              <w:top w:val="nil"/>
              <w:left w:val="nil"/>
              <w:bottom w:val="single" w:sz="8" w:space="0" w:color="auto"/>
              <w:right w:val="single" w:sz="8" w:space="0" w:color="auto"/>
            </w:tcBorders>
            <w:vAlign w:val="center"/>
          </w:tcPr>
          <w:p w14:paraId="3D09D3C5" w14:textId="77777777" w:rsidR="009265B5" w:rsidRPr="002C5CC1" w:rsidRDefault="009265B5" w:rsidP="007E2A7C">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300.000</w:t>
            </w:r>
          </w:p>
        </w:tc>
      </w:tr>
      <w:tr w:rsidR="009265B5" w:rsidRPr="002C5CC1" w14:paraId="45108002" w14:textId="77777777" w:rsidTr="009265B5">
        <w:tc>
          <w:tcPr>
            <w:tcW w:w="846" w:type="dxa"/>
            <w:tcBorders>
              <w:top w:val="nil"/>
              <w:left w:val="single" w:sz="8" w:space="0" w:color="auto"/>
              <w:bottom w:val="single" w:sz="8" w:space="0" w:color="auto"/>
              <w:right w:val="single" w:sz="8" w:space="0" w:color="auto"/>
            </w:tcBorders>
            <w:vAlign w:val="center"/>
          </w:tcPr>
          <w:p w14:paraId="5D7D5C6F"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9</w:t>
            </w:r>
          </w:p>
        </w:tc>
        <w:tc>
          <w:tcPr>
            <w:tcW w:w="4409" w:type="dxa"/>
            <w:tcBorders>
              <w:top w:val="nil"/>
              <w:left w:val="nil"/>
              <w:bottom w:val="single" w:sz="8" w:space="0" w:color="auto"/>
              <w:right w:val="single" w:sz="8" w:space="0" w:color="auto"/>
            </w:tcBorders>
            <w:vAlign w:val="center"/>
          </w:tcPr>
          <w:p w14:paraId="2D500670" w14:textId="5EC9158E"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xml:space="preserve">Chi hỗ trợ ngày 20/10, 8/3, </w:t>
            </w:r>
            <w:r w:rsidR="00872EB5" w:rsidRPr="002C5CC1">
              <w:rPr>
                <w:rFonts w:ascii="Times New Roman" w:eastAsia="Times New Roman" w:hAnsi="Times New Roman" w:cs="Times New Roman"/>
                <w:color w:val="222222"/>
                <w:sz w:val="28"/>
                <w:szCs w:val="28"/>
              </w:rPr>
              <w:t>các ngày lễ của ngành</w:t>
            </w:r>
          </w:p>
        </w:tc>
        <w:tc>
          <w:tcPr>
            <w:tcW w:w="1276" w:type="dxa"/>
            <w:tcBorders>
              <w:top w:val="nil"/>
              <w:left w:val="nil"/>
              <w:bottom w:val="single" w:sz="8" w:space="0" w:color="auto"/>
              <w:right w:val="single" w:sz="8" w:space="0" w:color="auto"/>
            </w:tcBorders>
            <w:vAlign w:val="center"/>
          </w:tcPr>
          <w:p w14:paraId="7213B0AE" w14:textId="77777777" w:rsidR="009265B5" w:rsidRPr="002C5CC1" w:rsidRDefault="009265B5" w:rsidP="009265B5">
            <w:pPr>
              <w:jc w:val="center"/>
              <w:rPr>
                <w:rFonts w:ascii="Times New Roman" w:hAnsi="Times New Roman" w:cs="Times New Roman"/>
                <w:sz w:val="28"/>
                <w:szCs w:val="28"/>
              </w:rPr>
            </w:pPr>
            <w:r w:rsidRPr="002C5CC1">
              <w:rPr>
                <w:rFonts w:ascii="Times New Roman" w:eastAsia="Times New Roman" w:hAnsi="Times New Roman" w:cs="Times New Roman"/>
                <w:color w:val="222222"/>
                <w:sz w:val="28"/>
                <w:szCs w:val="28"/>
              </w:rPr>
              <w:t>Đồng</w:t>
            </w:r>
          </w:p>
        </w:tc>
        <w:tc>
          <w:tcPr>
            <w:tcW w:w="850" w:type="dxa"/>
            <w:tcBorders>
              <w:top w:val="nil"/>
              <w:left w:val="nil"/>
              <w:bottom w:val="single" w:sz="8" w:space="0" w:color="auto"/>
              <w:right w:val="single" w:sz="8" w:space="0" w:color="auto"/>
            </w:tcBorders>
            <w:vAlign w:val="center"/>
          </w:tcPr>
          <w:p w14:paraId="786DF3AD"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w:t>
            </w:r>
          </w:p>
        </w:tc>
        <w:tc>
          <w:tcPr>
            <w:tcW w:w="2079" w:type="dxa"/>
            <w:tcBorders>
              <w:top w:val="nil"/>
              <w:left w:val="nil"/>
              <w:bottom w:val="single" w:sz="8" w:space="0" w:color="auto"/>
              <w:right w:val="single" w:sz="8" w:space="0" w:color="auto"/>
            </w:tcBorders>
            <w:vAlign w:val="center"/>
          </w:tcPr>
          <w:p w14:paraId="2D2A266A" w14:textId="77777777" w:rsidR="009265B5" w:rsidRPr="002C5CC1" w:rsidRDefault="009265B5" w:rsidP="007E2A7C">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200.000 – 500.000</w:t>
            </w:r>
          </w:p>
        </w:tc>
      </w:tr>
      <w:tr w:rsidR="009265B5" w:rsidRPr="002C5CC1" w14:paraId="4DE6459F" w14:textId="77777777" w:rsidTr="009265B5">
        <w:tc>
          <w:tcPr>
            <w:tcW w:w="846" w:type="dxa"/>
            <w:tcBorders>
              <w:top w:val="nil"/>
              <w:left w:val="single" w:sz="8" w:space="0" w:color="auto"/>
              <w:bottom w:val="single" w:sz="8" w:space="0" w:color="auto"/>
              <w:right w:val="single" w:sz="8" w:space="0" w:color="auto"/>
            </w:tcBorders>
            <w:vAlign w:val="center"/>
            <w:hideMark/>
          </w:tcPr>
          <w:p w14:paraId="250B9BDA"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10</w:t>
            </w:r>
          </w:p>
        </w:tc>
        <w:tc>
          <w:tcPr>
            <w:tcW w:w="4409" w:type="dxa"/>
            <w:tcBorders>
              <w:top w:val="nil"/>
              <w:left w:val="nil"/>
              <w:bottom w:val="single" w:sz="8" w:space="0" w:color="auto"/>
              <w:right w:val="single" w:sz="8" w:space="0" w:color="auto"/>
            </w:tcBorders>
            <w:vAlign w:val="center"/>
          </w:tcPr>
          <w:p w14:paraId="4966CCD7" w14:textId="0F9E37AB"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 xml:space="preserve">Chi hỗ trợ </w:t>
            </w:r>
            <w:r w:rsidR="00872EB5" w:rsidRPr="002C5CC1">
              <w:rPr>
                <w:rFonts w:ascii="Times New Roman" w:eastAsia="Times New Roman" w:hAnsi="Times New Roman" w:cs="Times New Roman"/>
                <w:color w:val="222222"/>
                <w:sz w:val="28"/>
                <w:szCs w:val="28"/>
              </w:rPr>
              <w:t xml:space="preserve">các ngày quốc lễ, </w:t>
            </w:r>
            <w:r w:rsidR="00E31F5C" w:rsidRPr="002C5CC1">
              <w:rPr>
                <w:rFonts w:ascii="Times New Roman" w:eastAsia="Times New Roman" w:hAnsi="Times New Roman" w:cs="Times New Roman"/>
                <w:color w:val="222222"/>
                <w:sz w:val="28"/>
                <w:szCs w:val="28"/>
              </w:rPr>
              <w:t xml:space="preserve">tết </w:t>
            </w:r>
            <w:r w:rsidR="00872EB5" w:rsidRPr="002C5CC1">
              <w:rPr>
                <w:rFonts w:ascii="Times New Roman" w:eastAsia="Times New Roman" w:hAnsi="Times New Roman" w:cs="Times New Roman"/>
                <w:color w:val="222222"/>
                <w:sz w:val="28"/>
                <w:szCs w:val="28"/>
              </w:rPr>
              <w:t>…</w:t>
            </w:r>
            <w:r w:rsidRPr="002C5CC1">
              <w:rPr>
                <w:rFonts w:ascii="Times New Roman" w:eastAsia="Times New Roman" w:hAnsi="Times New Roman" w:cs="Times New Roman"/>
                <w:color w:val="222222"/>
                <w:sz w:val="28"/>
                <w:szCs w:val="28"/>
              </w:rPr>
              <w:t xml:space="preserve"> </w:t>
            </w:r>
          </w:p>
        </w:tc>
        <w:tc>
          <w:tcPr>
            <w:tcW w:w="1276" w:type="dxa"/>
            <w:tcBorders>
              <w:top w:val="nil"/>
              <w:left w:val="nil"/>
              <w:bottom w:val="single" w:sz="8" w:space="0" w:color="auto"/>
              <w:right w:val="single" w:sz="8" w:space="0" w:color="auto"/>
            </w:tcBorders>
            <w:vAlign w:val="center"/>
          </w:tcPr>
          <w:p w14:paraId="07CD3B5C" w14:textId="77777777" w:rsidR="009265B5" w:rsidRPr="002C5CC1" w:rsidRDefault="009265B5" w:rsidP="009265B5">
            <w:pPr>
              <w:jc w:val="center"/>
              <w:rPr>
                <w:rFonts w:ascii="Times New Roman" w:hAnsi="Times New Roman" w:cs="Times New Roman"/>
                <w:sz w:val="28"/>
                <w:szCs w:val="28"/>
              </w:rPr>
            </w:pPr>
            <w:r w:rsidRPr="002C5CC1">
              <w:rPr>
                <w:rFonts w:ascii="Times New Roman" w:eastAsia="Times New Roman" w:hAnsi="Times New Roman" w:cs="Times New Roman"/>
                <w:color w:val="222222"/>
                <w:sz w:val="28"/>
                <w:szCs w:val="28"/>
              </w:rPr>
              <w:t>Đồng</w:t>
            </w:r>
          </w:p>
        </w:tc>
        <w:tc>
          <w:tcPr>
            <w:tcW w:w="850" w:type="dxa"/>
            <w:tcBorders>
              <w:top w:val="nil"/>
              <w:left w:val="nil"/>
              <w:bottom w:val="single" w:sz="8" w:space="0" w:color="auto"/>
              <w:right w:val="single" w:sz="8" w:space="0" w:color="auto"/>
            </w:tcBorders>
            <w:vAlign w:val="center"/>
          </w:tcPr>
          <w:p w14:paraId="676AF76F"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w:t>
            </w:r>
          </w:p>
        </w:tc>
        <w:tc>
          <w:tcPr>
            <w:tcW w:w="2079" w:type="dxa"/>
            <w:tcBorders>
              <w:top w:val="nil"/>
              <w:left w:val="nil"/>
              <w:bottom w:val="single" w:sz="8" w:space="0" w:color="auto"/>
              <w:right w:val="single" w:sz="8" w:space="0" w:color="auto"/>
            </w:tcBorders>
            <w:vAlign w:val="center"/>
          </w:tcPr>
          <w:p w14:paraId="0DA35450" w14:textId="77777777" w:rsidR="009265B5" w:rsidRPr="002C5CC1" w:rsidRDefault="009265B5" w:rsidP="007E2A7C">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300.000-1.000.000</w:t>
            </w:r>
          </w:p>
        </w:tc>
      </w:tr>
      <w:tr w:rsidR="009265B5" w:rsidRPr="002C5CC1" w14:paraId="342B6CF0" w14:textId="77777777" w:rsidTr="009265B5">
        <w:tc>
          <w:tcPr>
            <w:tcW w:w="846" w:type="dxa"/>
            <w:tcBorders>
              <w:top w:val="nil"/>
              <w:left w:val="single" w:sz="8" w:space="0" w:color="auto"/>
              <w:bottom w:val="single" w:sz="8" w:space="0" w:color="auto"/>
              <w:right w:val="single" w:sz="8" w:space="0" w:color="auto"/>
            </w:tcBorders>
            <w:vAlign w:val="center"/>
            <w:hideMark/>
          </w:tcPr>
          <w:p w14:paraId="1609C652"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11</w:t>
            </w:r>
          </w:p>
        </w:tc>
        <w:tc>
          <w:tcPr>
            <w:tcW w:w="4409" w:type="dxa"/>
            <w:tcBorders>
              <w:top w:val="nil"/>
              <w:left w:val="nil"/>
              <w:bottom w:val="single" w:sz="8" w:space="0" w:color="auto"/>
              <w:right w:val="single" w:sz="8" w:space="0" w:color="auto"/>
            </w:tcBorders>
            <w:vAlign w:val="center"/>
          </w:tcPr>
          <w:p w14:paraId="1009FE4D" w14:textId="77777777" w:rsidR="009265B5" w:rsidRPr="002C5CC1" w:rsidRDefault="009265B5" w:rsidP="009265B5">
            <w:pPr>
              <w:spacing w:after="0" w:line="240" w:lineRule="auto"/>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Chi đầu tư CSVC</w:t>
            </w:r>
          </w:p>
        </w:tc>
        <w:tc>
          <w:tcPr>
            <w:tcW w:w="1276" w:type="dxa"/>
            <w:tcBorders>
              <w:top w:val="nil"/>
              <w:left w:val="nil"/>
              <w:bottom w:val="single" w:sz="8" w:space="0" w:color="auto"/>
              <w:right w:val="single" w:sz="8" w:space="0" w:color="auto"/>
            </w:tcBorders>
            <w:vAlign w:val="center"/>
          </w:tcPr>
          <w:p w14:paraId="6A6D8086" w14:textId="77777777" w:rsidR="009265B5" w:rsidRPr="002C5CC1" w:rsidRDefault="009265B5" w:rsidP="009265B5">
            <w:pPr>
              <w:jc w:val="center"/>
              <w:rPr>
                <w:rFonts w:ascii="Times New Roman" w:hAnsi="Times New Roman" w:cs="Times New Roman"/>
                <w:sz w:val="28"/>
                <w:szCs w:val="28"/>
              </w:rPr>
            </w:pPr>
            <w:r w:rsidRPr="002C5CC1">
              <w:rPr>
                <w:rFonts w:ascii="Times New Roman" w:eastAsia="Times New Roman" w:hAnsi="Times New Roman" w:cs="Times New Roman"/>
                <w:color w:val="222222"/>
                <w:sz w:val="28"/>
                <w:szCs w:val="28"/>
              </w:rPr>
              <w:t>Đồng</w:t>
            </w:r>
          </w:p>
        </w:tc>
        <w:tc>
          <w:tcPr>
            <w:tcW w:w="850" w:type="dxa"/>
            <w:tcBorders>
              <w:top w:val="nil"/>
              <w:left w:val="nil"/>
              <w:bottom w:val="single" w:sz="8" w:space="0" w:color="auto"/>
              <w:right w:val="single" w:sz="8" w:space="0" w:color="auto"/>
            </w:tcBorders>
            <w:vAlign w:val="center"/>
          </w:tcPr>
          <w:p w14:paraId="05E8897F" w14:textId="77777777" w:rsidR="009265B5" w:rsidRPr="002C5CC1" w:rsidRDefault="009265B5" w:rsidP="009265B5">
            <w:pPr>
              <w:spacing w:after="0" w:line="240" w:lineRule="auto"/>
              <w:jc w:val="center"/>
              <w:rPr>
                <w:rFonts w:ascii="Times New Roman" w:eastAsia="Times New Roman" w:hAnsi="Times New Roman" w:cs="Times New Roman"/>
                <w:color w:val="222222"/>
                <w:sz w:val="28"/>
                <w:szCs w:val="28"/>
              </w:rPr>
            </w:pPr>
          </w:p>
        </w:tc>
        <w:tc>
          <w:tcPr>
            <w:tcW w:w="2079" w:type="dxa"/>
            <w:tcBorders>
              <w:top w:val="nil"/>
              <w:left w:val="nil"/>
              <w:bottom w:val="single" w:sz="8" w:space="0" w:color="auto"/>
              <w:right w:val="single" w:sz="8" w:space="0" w:color="auto"/>
            </w:tcBorders>
            <w:vAlign w:val="center"/>
          </w:tcPr>
          <w:p w14:paraId="44EF876E" w14:textId="77777777" w:rsidR="009265B5" w:rsidRPr="002C5CC1" w:rsidRDefault="009265B5" w:rsidP="007E2A7C">
            <w:pPr>
              <w:spacing w:after="0" w:line="240" w:lineRule="auto"/>
              <w:jc w:val="center"/>
              <w:rPr>
                <w:rFonts w:ascii="Times New Roman" w:eastAsia="Times New Roman" w:hAnsi="Times New Roman" w:cs="Times New Roman"/>
                <w:color w:val="222222"/>
                <w:sz w:val="28"/>
                <w:szCs w:val="28"/>
              </w:rPr>
            </w:pPr>
            <w:r w:rsidRPr="002C5CC1">
              <w:rPr>
                <w:rFonts w:ascii="Times New Roman" w:eastAsia="Times New Roman" w:hAnsi="Times New Roman" w:cs="Times New Roman"/>
                <w:color w:val="222222"/>
                <w:sz w:val="28"/>
                <w:szCs w:val="28"/>
              </w:rPr>
              <w:t>Căn cứ dự toán</w:t>
            </w:r>
          </w:p>
        </w:tc>
      </w:tr>
    </w:tbl>
    <w:p w14:paraId="5D65F5EE" w14:textId="57BE7B54" w:rsidR="00AC27AD" w:rsidRPr="007E2A7C" w:rsidRDefault="00832B75" w:rsidP="007E2A7C">
      <w:pPr>
        <w:spacing w:after="0" w:line="240" w:lineRule="auto"/>
        <w:jc w:val="center"/>
        <w:rPr>
          <w:rFonts w:ascii="Times New Roman" w:eastAsia="Times New Roman" w:hAnsi="Times New Roman" w:cs="Times New Roman"/>
          <w:b/>
          <w:sz w:val="28"/>
          <w:szCs w:val="28"/>
        </w:rPr>
      </w:pPr>
      <w:r w:rsidRPr="002C5CC1">
        <w:rPr>
          <w:rFonts w:ascii="Times New Roman" w:eastAsia="Times New Roman" w:hAnsi="Times New Roman" w:cs="Times New Roman"/>
          <w:b/>
          <w:sz w:val="28"/>
          <w:szCs w:val="28"/>
        </w:rPr>
        <w:t>ĐỊNH MỨC CHI QUỸ PHÚC LỢI</w:t>
      </w:r>
      <w:r w:rsidR="009265B5" w:rsidRPr="002C5CC1">
        <w:rPr>
          <w:rFonts w:ascii="Times New Roman" w:eastAsia="Times New Roman" w:hAnsi="Times New Roman" w:cs="Times New Roman"/>
          <w:b/>
          <w:sz w:val="28"/>
          <w:szCs w:val="28"/>
        </w:rPr>
        <w:t xml:space="preserve"> và KHEN THƯỞNG</w:t>
      </w:r>
    </w:p>
    <w:p w14:paraId="418E39BB" w14:textId="77777777" w:rsidR="007E2A7C" w:rsidRDefault="007E2A7C" w:rsidP="00A17CD4">
      <w:pPr>
        <w:spacing w:after="100" w:afterAutospacing="1" w:line="240" w:lineRule="auto"/>
        <w:rPr>
          <w:rFonts w:ascii="Times New Roman" w:eastAsia="Times New Roman" w:hAnsi="Times New Roman" w:cs="Times New Roman"/>
          <w:sz w:val="28"/>
          <w:szCs w:val="28"/>
        </w:rPr>
      </w:pPr>
    </w:p>
    <w:p w14:paraId="2B988AEC" w14:textId="77777777" w:rsidR="00DD7EB6" w:rsidRPr="002C5CC1" w:rsidRDefault="00CB00C1" w:rsidP="00A17CD4">
      <w:pPr>
        <w:spacing w:after="100" w:afterAutospacing="1" w:line="240" w:lineRule="auto"/>
        <w:rPr>
          <w:rFonts w:ascii="Times New Roman" w:eastAsia="Times New Roman" w:hAnsi="Times New Roman" w:cs="Times New Roman"/>
          <w:sz w:val="28"/>
          <w:szCs w:val="28"/>
          <w:lang w:val="vi-VN"/>
        </w:rPr>
      </w:pPr>
      <w:r w:rsidRPr="002C5CC1">
        <w:rPr>
          <w:rFonts w:ascii="Times New Roman" w:eastAsia="Times New Roman" w:hAnsi="Times New Roman" w:cs="Times New Roman"/>
          <w:sz w:val="28"/>
          <w:szCs w:val="28"/>
        </w:rPr>
        <w:t>T</w:t>
      </w:r>
      <w:r w:rsidR="00A249C1" w:rsidRPr="002C5CC1">
        <w:rPr>
          <w:rFonts w:ascii="Times New Roman" w:eastAsia="Times New Roman" w:hAnsi="Times New Roman" w:cs="Times New Roman"/>
          <w:sz w:val="28"/>
          <w:szCs w:val="28"/>
        </w:rPr>
        <w:t>ùy vào tình hình tài chính tại Tr</w:t>
      </w:r>
      <w:r w:rsidRPr="002C5CC1">
        <w:rPr>
          <w:rFonts w:ascii="Times New Roman" w:eastAsia="Times New Roman" w:hAnsi="Times New Roman" w:cs="Times New Roman"/>
          <w:sz w:val="28"/>
          <w:szCs w:val="28"/>
        </w:rPr>
        <w:t>ung tâm, Giám</w:t>
      </w:r>
      <w:r w:rsidR="00992EE6" w:rsidRPr="002C5CC1">
        <w:rPr>
          <w:rFonts w:ascii="Times New Roman" w:eastAsia="Times New Roman" w:hAnsi="Times New Roman" w:cs="Times New Roman"/>
          <w:sz w:val="28"/>
          <w:szCs w:val="28"/>
        </w:rPr>
        <w:t xml:space="preserve"> đốc Trung tâm quyết định m</w:t>
      </w:r>
      <w:r w:rsidR="00024541" w:rsidRPr="002C5CC1">
        <w:rPr>
          <w:rFonts w:ascii="Times New Roman" w:eastAsia="Times New Roman" w:hAnsi="Times New Roman" w:cs="Times New Roman"/>
          <w:sz w:val="28"/>
          <w:szCs w:val="28"/>
        </w:rPr>
        <w:t>ức chi.</w:t>
      </w:r>
    </w:p>
    <w:p w14:paraId="161642F3" w14:textId="77777777" w:rsidR="00DD7EB6" w:rsidRPr="002C5CC1" w:rsidRDefault="00DD7EB6" w:rsidP="00A17CD4">
      <w:pPr>
        <w:spacing w:after="100" w:afterAutospacing="1" w:line="240" w:lineRule="auto"/>
        <w:rPr>
          <w:rFonts w:ascii="Times New Roman" w:eastAsia="Times New Roman" w:hAnsi="Times New Roman" w:cs="Times New Roman"/>
          <w:sz w:val="28"/>
          <w:szCs w:val="28"/>
          <w:lang w:val="vi-VN"/>
        </w:rPr>
      </w:pPr>
    </w:p>
    <w:p w14:paraId="6F131521" w14:textId="77777777" w:rsidR="00DD7EB6" w:rsidRPr="002C5CC1" w:rsidRDefault="00DD7EB6" w:rsidP="00A17CD4">
      <w:pPr>
        <w:spacing w:after="100" w:afterAutospacing="1" w:line="240" w:lineRule="auto"/>
        <w:rPr>
          <w:rFonts w:ascii="Times New Roman" w:eastAsia="Times New Roman" w:hAnsi="Times New Roman" w:cs="Times New Roman"/>
          <w:sz w:val="28"/>
          <w:szCs w:val="28"/>
          <w:lang w:val="vi-VN"/>
        </w:rPr>
      </w:pPr>
    </w:p>
    <w:p w14:paraId="4A1E7D50" w14:textId="77777777" w:rsidR="00DD7EB6" w:rsidRPr="002C5CC1" w:rsidRDefault="00DD7EB6" w:rsidP="00A17CD4">
      <w:pPr>
        <w:spacing w:after="100" w:afterAutospacing="1" w:line="240" w:lineRule="auto"/>
        <w:rPr>
          <w:rFonts w:ascii="Times New Roman" w:eastAsia="Times New Roman" w:hAnsi="Times New Roman" w:cs="Times New Roman"/>
          <w:sz w:val="28"/>
          <w:szCs w:val="28"/>
          <w:lang w:val="vi-VN"/>
        </w:rPr>
      </w:pPr>
    </w:p>
    <w:sectPr w:rsidR="00DD7EB6" w:rsidRPr="002C5CC1" w:rsidSect="002C5CC1">
      <w:footerReference w:type="default" r:id="rId12"/>
      <w:pgSz w:w="11907" w:h="16840" w:code="9"/>
      <w:pgMar w:top="1134" w:right="1134" w:bottom="1134"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2E10C" w14:textId="77777777" w:rsidR="003E0CD9" w:rsidRDefault="003E0CD9" w:rsidP="00945708">
      <w:pPr>
        <w:spacing w:after="0" w:line="240" w:lineRule="auto"/>
      </w:pPr>
      <w:r>
        <w:separator/>
      </w:r>
    </w:p>
  </w:endnote>
  <w:endnote w:type="continuationSeparator" w:id="0">
    <w:p w14:paraId="27B48730" w14:textId="77777777" w:rsidR="003E0CD9" w:rsidRDefault="003E0CD9" w:rsidP="0094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990017"/>
      <w:docPartObj>
        <w:docPartGallery w:val="Page Numbers (Bottom of Page)"/>
        <w:docPartUnique/>
      </w:docPartObj>
    </w:sdtPr>
    <w:sdtEndPr>
      <w:rPr>
        <w:noProof/>
      </w:rPr>
    </w:sdtEndPr>
    <w:sdtContent>
      <w:p w14:paraId="6788EA79" w14:textId="77777777" w:rsidR="002C5CC1" w:rsidRDefault="002C5CC1">
        <w:pPr>
          <w:pStyle w:val="Footer"/>
          <w:jc w:val="center"/>
        </w:pPr>
        <w:r>
          <w:fldChar w:fldCharType="begin"/>
        </w:r>
        <w:r>
          <w:instrText xml:space="preserve"> PAGE   \* MERGEFORMAT </w:instrText>
        </w:r>
        <w:r>
          <w:fldChar w:fldCharType="separate"/>
        </w:r>
        <w:r w:rsidR="0012389A">
          <w:rPr>
            <w:noProof/>
          </w:rPr>
          <w:t>24</w:t>
        </w:r>
        <w:r>
          <w:rPr>
            <w:noProof/>
          </w:rPr>
          <w:fldChar w:fldCharType="end"/>
        </w:r>
      </w:p>
    </w:sdtContent>
  </w:sdt>
  <w:p w14:paraId="0A98116E" w14:textId="77777777" w:rsidR="002C5CC1" w:rsidRDefault="002C5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5E744" w14:textId="77777777" w:rsidR="003E0CD9" w:rsidRDefault="003E0CD9" w:rsidP="00945708">
      <w:pPr>
        <w:spacing w:after="0" w:line="240" w:lineRule="auto"/>
      </w:pPr>
      <w:r>
        <w:separator/>
      </w:r>
    </w:p>
  </w:footnote>
  <w:footnote w:type="continuationSeparator" w:id="0">
    <w:p w14:paraId="22EAB6A2" w14:textId="77777777" w:rsidR="003E0CD9" w:rsidRDefault="003E0CD9" w:rsidP="00945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895"/>
    <w:multiLevelType w:val="hybridMultilevel"/>
    <w:tmpl w:val="F1F4CB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E44F5"/>
    <w:multiLevelType w:val="multilevel"/>
    <w:tmpl w:val="81B2305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 w15:restartNumberingAfterBreak="0">
    <w:nsid w:val="1E5E236A"/>
    <w:multiLevelType w:val="hybridMultilevel"/>
    <w:tmpl w:val="A6B4C60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72BC4"/>
    <w:multiLevelType w:val="hybridMultilevel"/>
    <w:tmpl w:val="E118DAE4"/>
    <w:lvl w:ilvl="0" w:tplc="3E5845B6">
      <w:start w:val="1"/>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 w15:restartNumberingAfterBreak="0">
    <w:nsid w:val="22C9322C"/>
    <w:multiLevelType w:val="multilevel"/>
    <w:tmpl w:val="DFD8E3C2"/>
    <w:lvl w:ilvl="0">
      <w:start w:val="4"/>
      <w:numFmt w:val="decimal"/>
      <w:lvlText w:val="%1."/>
      <w:lvlJc w:val="left"/>
      <w:pPr>
        <w:ind w:left="450" w:hanging="450"/>
      </w:pPr>
      <w:rPr>
        <w:rFonts w:eastAsiaTheme="minorHAnsi" w:hint="default"/>
      </w:rPr>
    </w:lvl>
    <w:lvl w:ilvl="1">
      <w:start w:val="1"/>
      <w:numFmt w:val="decimal"/>
      <w:lvlText w:val="%1.%2."/>
      <w:lvlJc w:val="left"/>
      <w:pPr>
        <w:ind w:left="1440" w:hanging="72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6120" w:hanging="180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5" w15:restartNumberingAfterBreak="0">
    <w:nsid w:val="26F41749"/>
    <w:multiLevelType w:val="hybridMultilevel"/>
    <w:tmpl w:val="A5E6D2D4"/>
    <w:lvl w:ilvl="0" w:tplc="21040BC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0D2B62"/>
    <w:multiLevelType w:val="hybridMultilevel"/>
    <w:tmpl w:val="8E26C1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B0110"/>
    <w:multiLevelType w:val="hybridMultilevel"/>
    <w:tmpl w:val="F4CCBB46"/>
    <w:lvl w:ilvl="0" w:tplc="10E21C0C">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3BB639DE">
      <w:numFmt w:val="bullet"/>
      <w:lvlText w:val="•"/>
      <w:lvlJc w:val="left"/>
      <w:pPr>
        <w:ind w:left="1106" w:hanging="164"/>
      </w:pPr>
      <w:rPr>
        <w:rFonts w:hint="default"/>
        <w:lang w:eastAsia="en-US" w:bidi="ar-SA"/>
      </w:rPr>
    </w:lvl>
    <w:lvl w:ilvl="2" w:tplc="6D8CF088">
      <w:numFmt w:val="bullet"/>
      <w:lvlText w:val="•"/>
      <w:lvlJc w:val="left"/>
      <w:pPr>
        <w:ind w:left="2093" w:hanging="164"/>
      </w:pPr>
      <w:rPr>
        <w:rFonts w:hint="default"/>
        <w:lang w:eastAsia="en-US" w:bidi="ar-SA"/>
      </w:rPr>
    </w:lvl>
    <w:lvl w:ilvl="3" w:tplc="1D98D7D0">
      <w:numFmt w:val="bullet"/>
      <w:lvlText w:val="•"/>
      <w:lvlJc w:val="left"/>
      <w:pPr>
        <w:ind w:left="3079" w:hanging="164"/>
      </w:pPr>
      <w:rPr>
        <w:rFonts w:hint="default"/>
        <w:lang w:eastAsia="en-US" w:bidi="ar-SA"/>
      </w:rPr>
    </w:lvl>
    <w:lvl w:ilvl="4" w:tplc="05CA9322">
      <w:numFmt w:val="bullet"/>
      <w:lvlText w:val="•"/>
      <w:lvlJc w:val="left"/>
      <w:pPr>
        <w:ind w:left="4066" w:hanging="164"/>
      </w:pPr>
      <w:rPr>
        <w:rFonts w:hint="default"/>
        <w:lang w:eastAsia="en-US" w:bidi="ar-SA"/>
      </w:rPr>
    </w:lvl>
    <w:lvl w:ilvl="5" w:tplc="13B8C83C">
      <w:numFmt w:val="bullet"/>
      <w:lvlText w:val="•"/>
      <w:lvlJc w:val="left"/>
      <w:pPr>
        <w:ind w:left="5053" w:hanging="164"/>
      </w:pPr>
      <w:rPr>
        <w:rFonts w:hint="default"/>
        <w:lang w:eastAsia="en-US" w:bidi="ar-SA"/>
      </w:rPr>
    </w:lvl>
    <w:lvl w:ilvl="6" w:tplc="229E52CA">
      <w:numFmt w:val="bullet"/>
      <w:lvlText w:val="•"/>
      <w:lvlJc w:val="left"/>
      <w:pPr>
        <w:ind w:left="6039" w:hanging="164"/>
      </w:pPr>
      <w:rPr>
        <w:rFonts w:hint="default"/>
        <w:lang w:eastAsia="en-US" w:bidi="ar-SA"/>
      </w:rPr>
    </w:lvl>
    <w:lvl w:ilvl="7" w:tplc="8C644C3A">
      <w:numFmt w:val="bullet"/>
      <w:lvlText w:val="•"/>
      <w:lvlJc w:val="left"/>
      <w:pPr>
        <w:ind w:left="7026" w:hanging="164"/>
      </w:pPr>
      <w:rPr>
        <w:rFonts w:hint="default"/>
        <w:lang w:eastAsia="en-US" w:bidi="ar-SA"/>
      </w:rPr>
    </w:lvl>
    <w:lvl w:ilvl="8" w:tplc="9D30D2B4">
      <w:numFmt w:val="bullet"/>
      <w:lvlText w:val="•"/>
      <w:lvlJc w:val="left"/>
      <w:pPr>
        <w:ind w:left="8013" w:hanging="164"/>
      </w:pPr>
      <w:rPr>
        <w:rFonts w:hint="default"/>
        <w:lang w:eastAsia="en-US" w:bidi="ar-SA"/>
      </w:rPr>
    </w:lvl>
  </w:abstractNum>
  <w:abstractNum w:abstractNumId="8" w15:restartNumberingAfterBreak="0">
    <w:nsid w:val="36563301"/>
    <w:multiLevelType w:val="multilevel"/>
    <w:tmpl w:val="A208BD00"/>
    <w:lvl w:ilvl="0">
      <w:start w:val="7"/>
      <w:numFmt w:val="decimal"/>
      <w:lvlText w:val="%1."/>
      <w:lvlJc w:val="left"/>
      <w:pPr>
        <w:ind w:left="927" w:hanging="360"/>
      </w:pPr>
      <w:rPr>
        <w:rFonts w:hint="default"/>
        <w:b/>
      </w:rPr>
    </w:lvl>
    <w:lvl w:ilvl="1">
      <w:start w:val="5"/>
      <w:numFmt w:val="decimal"/>
      <w:isLgl/>
      <w:lvlText w:val="%1.%2."/>
      <w:lvlJc w:val="left"/>
      <w:pPr>
        <w:ind w:left="1393" w:hanging="750"/>
      </w:pPr>
      <w:rPr>
        <w:rFonts w:hint="default"/>
      </w:rPr>
    </w:lvl>
    <w:lvl w:ilvl="2">
      <w:start w:val="1"/>
      <w:numFmt w:val="decimal"/>
      <w:isLgl/>
      <w:lvlText w:val="%1.%2.%3."/>
      <w:lvlJc w:val="left"/>
      <w:pPr>
        <w:ind w:left="1469" w:hanging="75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823"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abstractNum w:abstractNumId="9" w15:restartNumberingAfterBreak="0">
    <w:nsid w:val="36687656"/>
    <w:multiLevelType w:val="hybridMultilevel"/>
    <w:tmpl w:val="299CAFDE"/>
    <w:lvl w:ilvl="0" w:tplc="9ED4C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2600A6"/>
    <w:multiLevelType w:val="multilevel"/>
    <w:tmpl w:val="2D744B10"/>
    <w:lvl w:ilvl="0">
      <w:start w:val="4"/>
      <w:numFmt w:val="decimal"/>
      <w:lvlText w:val="%1"/>
      <w:lvlJc w:val="left"/>
      <w:pPr>
        <w:ind w:left="420" w:hanging="420"/>
      </w:pPr>
      <w:rPr>
        <w:rFonts w:eastAsiaTheme="minorHAnsi" w:hint="default"/>
      </w:rPr>
    </w:lvl>
    <w:lvl w:ilvl="1">
      <w:start w:val="1"/>
      <w:numFmt w:val="decimal"/>
      <w:lvlText w:val="%1.%2"/>
      <w:lvlJc w:val="left"/>
      <w:pPr>
        <w:ind w:left="1125" w:hanging="420"/>
      </w:pPr>
      <w:rPr>
        <w:rFonts w:eastAsiaTheme="minorHAnsi" w:hint="default"/>
      </w:rPr>
    </w:lvl>
    <w:lvl w:ilvl="2">
      <w:start w:val="1"/>
      <w:numFmt w:val="decimal"/>
      <w:lvlText w:val="%1.%2.%3"/>
      <w:lvlJc w:val="left"/>
      <w:pPr>
        <w:ind w:left="2130" w:hanging="720"/>
      </w:pPr>
      <w:rPr>
        <w:rFonts w:eastAsiaTheme="minorHAnsi" w:hint="default"/>
      </w:rPr>
    </w:lvl>
    <w:lvl w:ilvl="3">
      <w:start w:val="1"/>
      <w:numFmt w:val="decimal"/>
      <w:lvlText w:val="%1.%2.%3.%4"/>
      <w:lvlJc w:val="left"/>
      <w:pPr>
        <w:ind w:left="3195" w:hanging="1080"/>
      </w:pPr>
      <w:rPr>
        <w:rFonts w:eastAsiaTheme="minorHAnsi" w:hint="default"/>
      </w:rPr>
    </w:lvl>
    <w:lvl w:ilvl="4">
      <w:start w:val="1"/>
      <w:numFmt w:val="decimal"/>
      <w:lvlText w:val="%1.%2.%3.%4.%5"/>
      <w:lvlJc w:val="left"/>
      <w:pPr>
        <w:ind w:left="3900" w:hanging="1080"/>
      </w:pPr>
      <w:rPr>
        <w:rFonts w:eastAsiaTheme="minorHAnsi" w:hint="default"/>
      </w:rPr>
    </w:lvl>
    <w:lvl w:ilvl="5">
      <w:start w:val="1"/>
      <w:numFmt w:val="decimal"/>
      <w:lvlText w:val="%1.%2.%3.%4.%5.%6"/>
      <w:lvlJc w:val="left"/>
      <w:pPr>
        <w:ind w:left="4965" w:hanging="1440"/>
      </w:pPr>
      <w:rPr>
        <w:rFonts w:eastAsiaTheme="minorHAnsi" w:hint="default"/>
      </w:rPr>
    </w:lvl>
    <w:lvl w:ilvl="6">
      <w:start w:val="1"/>
      <w:numFmt w:val="decimal"/>
      <w:lvlText w:val="%1.%2.%3.%4.%5.%6.%7"/>
      <w:lvlJc w:val="left"/>
      <w:pPr>
        <w:ind w:left="5670" w:hanging="1440"/>
      </w:pPr>
      <w:rPr>
        <w:rFonts w:eastAsiaTheme="minorHAnsi" w:hint="default"/>
      </w:rPr>
    </w:lvl>
    <w:lvl w:ilvl="7">
      <w:start w:val="1"/>
      <w:numFmt w:val="decimal"/>
      <w:lvlText w:val="%1.%2.%3.%4.%5.%6.%7.%8"/>
      <w:lvlJc w:val="left"/>
      <w:pPr>
        <w:ind w:left="6735" w:hanging="1800"/>
      </w:pPr>
      <w:rPr>
        <w:rFonts w:eastAsiaTheme="minorHAnsi" w:hint="default"/>
      </w:rPr>
    </w:lvl>
    <w:lvl w:ilvl="8">
      <w:start w:val="1"/>
      <w:numFmt w:val="decimal"/>
      <w:lvlText w:val="%1.%2.%3.%4.%5.%6.%7.%8.%9"/>
      <w:lvlJc w:val="left"/>
      <w:pPr>
        <w:ind w:left="7800" w:hanging="2160"/>
      </w:pPr>
      <w:rPr>
        <w:rFonts w:eastAsiaTheme="minorHAnsi" w:hint="default"/>
      </w:rPr>
    </w:lvl>
  </w:abstractNum>
  <w:abstractNum w:abstractNumId="11" w15:restartNumberingAfterBreak="0">
    <w:nsid w:val="3C914A8A"/>
    <w:multiLevelType w:val="multilevel"/>
    <w:tmpl w:val="A154816C"/>
    <w:lvl w:ilvl="0">
      <w:start w:val="4"/>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2" w15:restartNumberingAfterBreak="0">
    <w:nsid w:val="41A21EE8"/>
    <w:multiLevelType w:val="hybridMultilevel"/>
    <w:tmpl w:val="628E4698"/>
    <w:lvl w:ilvl="0" w:tplc="884A05E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7357D0"/>
    <w:multiLevelType w:val="multilevel"/>
    <w:tmpl w:val="5754BDB4"/>
    <w:lvl w:ilvl="0">
      <w:start w:val="1"/>
      <w:numFmt w:val="decimal"/>
      <w:lvlText w:val="%1."/>
      <w:lvlJc w:val="left"/>
      <w:pPr>
        <w:ind w:left="1080" w:hanging="360"/>
      </w:pPr>
      <w:rPr>
        <w:rFonts w:eastAsiaTheme="minorHAnsi" w:hint="default"/>
        <w:b/>
      </w:rPr>
    </w:lvl>
    <w:lvl w:ilvl="1">
      <w:start w:val="2"/>
      <w:numFmt w:val="decimal"/>
      <w:isLgl/>
      <w:lvlText w:val="%1.%2."/>
      <w:lvlJc w:val="left"/>
      <w:pPr>
        <w:ind w:left="1263" w:hanging="390"/>
      </w:pPr>
      <w:rPr>
        <w:rFonts w:hint="default"/>
      </w:rPr>
    </w:lvl>
    <w:lvl w:ilvl="2">
      <w:start w:val="1"/>
      <w:numFmt w:val="decimal"/>
      <w:isLgl/>
      <w:lvlText w:val="%1.%2.%3."/>
      <w:lvlJc w:val="left"/>
      <w:pPr>
        <w:ind w:left="1746" w:hanging="720"/>
      </w:pPr>
      <w:rPr>
        <w:rFonts w:hint="default"/>
      </w:rPr>
    </w:lvl>
    <w:lvl w:ilvl="3">
      <w:start w:val="1"/>
      <w:numFmt w:val="decimal"/>
      <w:isLgl/>
      <w:lvlText w:val="%1.%2.%3.%4."/>
      <w:lvlJc w:val="left"/>
      <w:pPr>
        <w:ind w:left="1899" w:hanging="72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31" w:hanging="1440"/>
      </w:pPr>
      <w:rPr>
        <w:rFonts w:hint="default"/>
      </w:rPr>
    </w:lvl>
    <w:lvl w:ilvl="8">
      <w:start w:val="1"/>
      <w:numFmt w:val="decimal"/>
      <w:isLgl/>
      <w:lvlText w:val="%1.%2.%3.%4.%5.%6.%7.%8.%9."/>
      <w:lvlJc w:val="left"/>
      <w:pPr>
        <w:ind w:left="3744" w:hanging="1800"/>
      </w:pPr>
      <w:rPr>
        <w:rFonts w:hint="default"/>
      </w:rPr>
    </w:lvl>
  </w:abstractNum>
  <w:abstractNum w:abstractNumId="14" w15:restartNumberingAfterBreak="0">
    <w:nsid w:val="4BCC18F6"/>
    <w:multiLevelType w:val="multilevel"/>
    <w:tmpl w:val="CA387E04"/>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E35CC5"/>
    <w:multiLevelType w:val="hybridMultilevel"/>
    <w:tmpl w:val="7E3E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A030C"/>
    <w:multiLevelType w:val="multilevel"/>
    <w:tmpl w:val="2BEED720"/>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8C70E9A"/>
    <w:multiLevelType w:val="multilevel"/>
    <w:tmpl w:val="F9D4EAA4"/>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9B428AB"/>
    <w:multiLevelType w:val="hybridMultilevel"/>
    <w:tmpl w:val="96E662AC"/>
    <w:lvl w:ilvl="0" w:tplc="FCEC9AC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D01598"/>
    <w:multiLevelType w:val="hybridMultilevel"/>
    <w:tmpl w:val="62968844"/>
    <w:lvl w:ilvl="0" w:tplc="F8405D9A">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0" w15:restartNumberingAfterBreak="0">
    <w:nsid w:val="5B842423"/>
    <w:multiLevelType w:val="multilevel"/>
    <w:tmpl w:val="FDECD63A"/>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5BD132E0"/>
    <w:multiLevelType w:val="hybridMultilevel"/>
    <w:tmpl w:val="80DE4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440AD"/>
    <w:multiLevelType w:val="hybridMultilevel"/>
    <w:tmpl w:val="CA387E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3" w15:restartNumberingAfterBreak="0">
    <w:nsid w:val="69774AD2"/>
    <w:multiLevelType w:val="hybridMultilevel"/>
    <w:tmpl w:val="0AA4AFEC"/>
    <w:lvl w:ilvl="0" w:tplc="686C8A8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A01751"/>
    <w:multiLevelType w:val="multilevel"/>
    <w:tmpl w:val="920EC02C"/>
    <w:lvl w:ilvl="0">
      <w:start w:val="4"/>
      <w:numFmt w:val="decimal"/>
      <w:lvlText w:val="%1"/>
      <w:lvlJc w:val="left"/>
      <w:pPr>
        <w:ind w:left="375" w:hanging="375"/>
      </w:pPr>
      <w:rPr>
        <w:rFonts w:eastAsiaTheme="minorHAnsi" w:hint="default"/>
      </w:rPr>
    </w:lvl>
    <w:lvl w:ilvl="1">
      <w:start w:val="1"/>
      <w:numFmt w:val="decimal"/>
      <w:lvlText w:val="%1.%2"/>
      <w:lvlJc w:val="left"/>
      <w:pPr>
        <w:ind w:left="1095" w:hanging="375"/>
      </w:pPr>
      <w:rPr>
        <w:rFonts w:eastAsiaTheme="minorHAnsi" w:hint="default"/>
        <w:b w:val="0"/>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25" w15:restartNumberingAfterBreak="0">
    <w:nsid w:val="6EDA770C"/>
    <w:multiLevelType w:val="multilevel"/>
    <w:tmpl w:val="C964821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6" w15:restartNumberingAfterBreak="0">
    <w:nsid w:val="6FAF5439"/>
    <w:multiLevelType w:val="multilevel"/>
    <w:tmpl w:val="FDFA12A4"/>
    <w:lvl w:ilvl="0">
      <w:start w:val="1"/>
      <w:numFmt w:val="decimal"/>
      <w:lvlText w:val="%1."/>
      <w:lvlJc w:val="left"/>
      <w:pPr>
        <w:ind w:left="1080" w:hanging="360"/>
      </w:pPr>
      <w:rPr>
        <w:rFonts w:hint="default"/>
      </w:rPr>
    </w:lvl>
    <w:lvl w:ilvl="1">
      <w:start w:val="1"/>
      <w:numFmt w:val="decimal"/>
      <w:isLgl/>
      <w:lvlText w:val="%1.%2"/>
      <w:lvlJc w:val="left"/>
      <w:pPr>
        <w:ind w:left="375" w:hanging="375"/>
      </w:pPr>
      <w:rPr>
        <w:rFonts w:eastAsiaTheme="minorHAnsi" w:hint="default"/>
        <w:b w:val="0"/>
      </w:rPr>
    </w:lvl>
    <w:lvl w:ilvl="2">
      <w:start w:val="1"/>
      <w:numFmt w:val="decimal"/>
      <w:isLgl/>
      <w:lvlText w:val="%1.%2.%3"/>
      <w:lvlJc w:val="left"/>
      <w:pPr>
        <w:ind w:left="1440" w:hanging="720"/>
      </w:pPr>
      <w:rPr>
        <w:rFonts w:eastAsiaTheme="minorHAnsi" w:hint="default"/>
        <w:b w:val="0"/>
      </w:rPr>
    </w:lvl>
    <w:lvl w:ilvl="3">
      <w:start w:val="1"/>
      <w:numFmt w:val="decimal"/>
      <w:isLgl/>
      <w:lvlText w:val="%1.%2.%3.%4"/>
      <w:lvlJc w:val="left"/>
      <w:pPr>
        <w:ind w:left="1800" w:hanging="1080"/>
      </w:pPr>
      <w:rPr>
        <w:rFonts w:eastAsiaTheme="minorHAnsi" w:hint="default"/>
        <w:b w:val="0"/>
      </w:rPr>
    </w:lvl>
    <w:lvl w:ilvl="4">
      <w:start w:val="1"/>
      <w:numFmt w:val="decimal"/>
      <w:isLgl/>
      <w:lvlText w:val="%1.%2.%3.%4.%5"/>
      <w:lvlJc w:val="left"/>
      <w:pPr>
        <w:ind w:left="1800" w:hanging="1080"/>
      </w:pPr>
      <w:rPr>
        <w:rFonts w:eastAsiaTheme="minorHAnsi" w:hint="default"/>
        <w:b w:val="0"/>
      </w:rPr>
    </w:lvl>
    <w:lvl w:ilvl="5">
      <w:start w:val="1"/>
      <w:numFmt w:val="decimal"/>
      <w:isLgl/>
      <w:lvlText w:val="%1.%2.%3.%4.%5.%6"/>
      <w:lvlJc w:val="left"/>
      <w:pPr>
        <w:ind w:left="2160" w:hanging="1440"/>
      </w:pPr>
      <w:rPr>
        <w:rFonts w:eastAsiaTheme="minorHAnsi" w:hint="default"/>
        <w:b w:val="0"/>
      </w:rPr>
    </w:lvl>
    <w:lvl w:ilvl="6">
      <w:start w:val="1"/>
      <w:numFmt w:val="decimal"/>
      <w:isLgl/>
      <w:lvlText w:val="%1.%2.%3.%4.%5.%6.%7"/>
      <w:lvlJc w:val="left"/>
      <w:pPr>
        <w:ind w:left="2160" w:hanging="1440"/>
      </w:pPr>
      <w:rPr>
        <w:rFonts w:eastAsiaTheme="minorHAnsi" w:hint="default"/>
        <w:b w:val="0"/>
      </w:rPr>
    </w:lvl>
    <w:lvl w:ilvl="7">
      <w:start w:val="1"/>
      <w:numFmt w:val="decimal"/>
      <w:isLgl/>
      <w:lvlText w:val="%1.%2.%3.%4.%5.%6.%7.%8"/>
      <w:lvlJc w:val="left"/>
      <w:pPr>
        <w:ind w:left="2520" w:hanging="1800"/>
      </w:pPr>
      <w:rPr>
        <w:rFonts w:eastAsiaTheme="minorHAnsi" w:hint="default"/>
        <w:b w:val="0"/>
      </w:rPr>
    </w:lvl>
    <w:lvl w:ilvl="8">
      <w:start w:val="1"/>
      <w:numFmt w:val="decimal"/>
      <w:isLgl/>
      <w:lvlText w:val="%1.%2.%3.%4.%5.%6.%7.%8.%9"/>
      <w:lvlJc w:val="left"/>
      <w:pPr>
        <w:ind w:left="2880" w:hanging="2160"/>
      </w:pPr>
      <w:rPr>
        <w:rFonts w:eastAsiaTheme="minorHAnsi" w:hint="default"/>
        <w:b w:val="0"/>
      </w:rPr>
    </w:lvl>
  </w:abstractNum>
  <w:abstractNum w:abstractNumId="27" w15:restartNumberingAfterBreak="0">
    <w:nsid w:val="722D7EE2"/>
    <w:multiLevelType w:val="hybridMultilevel"/>
    <w:tmpl w:val="62E0B9AC"/>
    <w:lvl w:ilvl="0" w:tplc="3C76E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122871"/>
    <w:multiLevelType w:val="hybridMultilevel"/>
    <w:tmpl w:val="E67CBD78"/>
    <w:lvl w:ilvl="0" w:tplc="25C2D0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8069237">
    <w:abstractNumId w:val="9"/>
  </w:num>
  <w:num w:numId="2" w16cid:durableId="1294218564">
    <w:abstractNumId w:val="23"/>
  </w:num>
  <w:num w:numId="3" w16cid:durableId="205214506">
    <w:abstractNumId w:val="5"/>
  </w:num>
  <w:num w:numId="4" w16cid:durableId="1632975494">
    <w:abstractNumId w:val="18"/>
  </w:num>
  <w:num w:numId="5" w16cid:durableId="833303522">
    <w:abstractNumId w:val="12"/>
  </w:num>
  <w:num w:numId="6" w16cid:durableId="962610749">
    <w:abstractNumId w:val="22"/>
  </w:num>
  <w:num w:numId="7" w16cid:durableId="1093630653">
    <w:abstractNumId w:val="13"/>
  </w:num>
  <w:num w:numId="8" w16cid:durableId="115687843">
    <w:abstractNumId w:val="20"/>
  </w:num>
  <w:num w:numId="9" w16cid:durableId="883981485">
    <w:abstractNumId w:val="28"/>
  </w:num>
  <w:num w:numId="10" w16cid:durableId="1294365333">
    <w:abstractNumId w:val="15"/>
  </w:num>
  <w:num w:numId="11" w16cid:durableId="760371224">
    <w:abstractNumId w:val="26"/>
  </w:num>
  <w:num w:numId="12" w16cid:durableId="1212956992">
    <w:abstractNumId w:val="11"/>
  </w:num>
  <w:num w:numId="13" w16cid:durableId="524028666">
    <w:abstractNumId w:val="10"/>
  </w:num>
  <w:num w:numId="14" w16cid:durableId="355814742">
    <w:abstractNumId w:val="4"/>
  </w:num>
  <w:num w:numId="15" w16cid:durableId="123739604">
    <w:abstractNumId w:val="24"/>
  </w:num>
  <w:num w:numId="16" w16cid:durableId="1794132852">
    <w:abstractNumId w:val="8"/>
  </w:num>
  <w:num w:numId="17" w16cid:durableId="1016075539">
    <w:abstractNumId w:val="3"/>
  </w:num>
  <w:num w:numId="18" w16cid:durableId="1291863463">
    <w:abstractNumId w:val="27"/>
  </w:num>
  <w:num w:numId="19" w16cid:durableId="802625484">
    <w:abstractNumId w:val="14"/>
  </w:num>
  <w:num w:numId="20" w16cid:durableId="260844229">
    <w:abstractNumId w:val="19"/>
  </w:num>
  <w:num w:numId="21" w16cid:durableId="2118214391">
    <w:abstractNumId w:val="2"/>
  </w:num>
  <w:num w:numId="22" w16cid:durableId="4790647">
    <w:abstractNumId w:val="17"/>
  </w:num>
  <w:num w:numId="23" w16cid:durableId="1412506564">
    <w:abstractNumId w:val="6"/>
  </w:num>
  <w:num w:numId="24" w16cid:durableId="325791399">
    <w:abstractNumId w:val="25"/>
  </w:num>
  <w:num w:numId="25" w16cid:durableId="1522939425">
    <w:abstractNumId w:val="1"/>
  </w:num>
  <w:num w:numId="26" w16cid:durableId="272710367">
    <w:abstractNumId w:val="16"/>
  </w:num>
  <w:num w:numId="27" w16cid:durableId="1516382935">
    <w:abstractNumId w:val="0"/>
  </w:num>
  <w:num w:numId="28" w16cid:durableId="1776168256">
    <w:abstractNumId w:val="21"/>
  </w:num>
  <w:num w:numId="29" w16cid:durableId="1540238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CD4"/>
    <w:rsid w:val="0000476F"/>
    <w:rsid w:val="000050B6"/>
    <w:rsid w:val="00007F86"/>
    <w:rsid w:val="00010786"/>
    <w:rsid w:val="000126F8"/>
    <w:rsid w:val="0001463A"/>
    <w:rsid w:val="0001558A"/>
    <w:rsid w:val="0001639C"/>
    <w:rsid w:val="00017ED0"/>
    <w:rsid w:val="000235B7"/>
    <w:rsid w:val="00023FC9"/>
    <w:rsid w:val="00024541"/>
    <w:rsid w:val="00027B26"/>
    <w:rsid w:val="00032B4A"/>
    <w:rsid w:val="00033991"/>
    <w:rsid w:val="00033B45"/>
    <w:rsid w:val="00035974"/>
    <w:rsid w:val="00041C6B"/>
    <w:rsid w:val="00044E45"/>
    <w:rsid w:val="000469B1"/>
    <w:rsid w:val="00051A53"/>
    <w:rsid w:val="00051D6B"/>
    <w:rsid w:val="00054FAE"/>
    <w:rsid w:val="00055972"/>
    <w:rsid w:val="000564EC"/>
    <w:rsid w:val="00057C80"/>
    <w:rsid w:val="00060068"/>
    <w:rsid w:val="00064874"/>
    <w:rsid w:val="000654F3"/>
    <w:rsid w:val="000703E7"/>
    <w:rsid w:val="00080F25"/>
    <w:rsid w:val="00082C04"/>
    <w:rsid w:val="00083859"/>
    <w:rsid w:val="000948B4"/>
    <w:rsid w:val="000954B6"/>
    <w:rsid w:val="00097313"/>
    <w:rsid w:val="000A21D1"/>
    <w:rsid w:val="000A475F"/>
    <w:rsid w:val="000A6800"/>
    <w:rsid w:val="000A69F0"/>
    <w:rsid w:val="000B0D59"/>
    <w:rsid w:val="000B36F0"/>
    <w:rsid w:val="000B3B8D"/>
    <w:rsid w:val="000C248B"/>
    <w:rsid w:val="000C3411"/>
    <w:rsid w:val="000C385D"/>
    <w:rsid w:val="000C3AD5"/>
    <w:rsid w:val="000C435B"/>
    <w:rsid w:val="000C5A79"/>
    <w:rsid w:val="000D0CCA"/>
    <w:rsid w:val="000D4D1C"/>
    <w:rsid w:val="000E2B25"/>
    <w:rsid w:val="000E3F45"/>
    <w:rsid w:val="000E7A05"/>
    <w:rsid w:val="000F09A5"/>
    <w:rsid w:val="000F20EA"/>
    <w:rsid w:val="000F5B90"/>
    <w:rsid w:val="00100A32"/>
    <w:rsid w:val="001018DA"/>
    <w:rsid w:val="001113A8"/>
    <w:rsid w:val="00117F7E"/>
    <w:rsid w:val="0012389A"/>
    <w:rsid w:val="00123CD6"/>
    <w:rsid w:val="00123DDA"/>
    <w:rsid w:val="001325A5"/>
    <w:rsid w:val="0013280F"/>
    <w:rsid w:val="001349D7"/>
    <w:rsid w:val="00141826"/>
    <w:rsid w:val="001506E0"/>
    <w:rsid w:val="001529A8"/>
    <w:rsid w:val="0015671B"/>
    <w:rsid w:val="001575CC"/>
    <w:rsid w:val="001633A4"/>
    <w:rsid w:val="00166C8B"/>
    <w:rsid w:val="00167719"/>
    <w:rsid w:val="00170D1A"/>
    <w:rsid w:val="001750B5"/>
    <w:rsid w:val="00183B03"/>
    <w:rsid w:val="00184841"/>
    <w:rsid w:val="0019179F"/>
    <w:rsid w:val="001A63F8"/>
    <w:rsid w:val="001B50CD"/>
    <w:rsid w:val="001B6D5E"/>
    <w:rsid w:val="001B75AD"/>
    <w:rsid w:val="001C30B4"/>
    <w:rsid w:val="001C70B0"/>
    <w:rsid w:val="001D1EC2"/>
    <w:rsid w:val="001D3632"/>
    <w:rsid w:val="001D36EE"/>
    <w:rsid w:val="001D581A"/>
    <w:rsid w:val="001D6122"/>
    <w:rsid w:val="001E285C"/>
    <w:rsid w:val="001E3524"/>
    <w:rsid w:val="001E4F88"/>
    <w:rsid w:val="001E6C6F"/>
    <w:rsid w:val="001F0111"/>
    <w:rsid w:val="001F0D27"/>
    <w:rsid w:val="001F4AEC"/>
    <w:rsid w:val="001F4C4C"/>
    <w:rsid w:val="001F4F10"/>
    <w:rsid w:val="001F53C9"/>
    <w:rsid w:val="001F6AF7"/>
    <w:rsid w:val="001F6B50"/>
    <w:rsid w:val="001F78FF"/>
    <w:rsid w:val="002000BB"/>
    <w:rsid w:val="0020398B"/>
    <w:rsid w:val="00207DE2"/>
    <w:rsid w:val="00210D6D"/>
    <w:rsid w:val="00211E28"/>
    <w:rsid w:val="00215831"/>
    <w:rsid w:val="00215E53"/>
    <w:rsid w:val="00216A8A"/>
    <w:rsid w:val="00216AFE"/>
    <w:rsid w:val="0021769E"/>
    <w:rsid w:val="00217A37"/>
    <w:rsid w:val="00221485"/>
    <w:rsid w:val="00225134"/>
    <w:rsid w:val="002253AA"/>
    <w:rsid w:val="00226D29"/>
    <w:rsid w:val="0023230C"/>
    <w:rsid w:val="00232E9F"/>
    <w:rsid w:val="00233BF4"/>
    <w:rsid w:val="002343CF"/>
    <w:rsid w:val="00240CDB"/>
    <w:rsid w:val="002429BE"/>
    <w:rsid w:val="002457B0"/>
    <w:rsid w:val="002571D3"/>
    <w:rsid w:val="0026344F"/>
    <w:rsid w:val="0026457E"/>
    <w:rsid w:val="002725B4"/>
    <w:rsid w:val="0027471D"/>
    <w:rsid w:val="00275C1A"/>
    <w:rsid w:val="002902A0"/>
    <w:rsid w:val="002952BD"/>
    <w:rsid w:val="002975D7"/>
    <w:rsid w:val="00297663"/>
    <w:rsid w:val="002A3AC0"/>
    <w:rsid w:val="002A55A2"/>
    <w:rsid w:val="002C5CC1"/>
    <w:rsid w:val="002C5DE3"/>
    <w:rsid w:val="002E0544"/>
    <w:rsid w:val="002E166D"/>
    <w:rsid w:val="002E2AF6"/>
    <w:rsid w:val="002F04AF"/>
    <w:rsid w:val="002F1F73"/>
    <w:rsid w:val="002F5DB9"/>
    <w:rsid w:val="002F614D"/>
    <w:rsid w:val="00302892"/>
    <w:rsid w:val="003040C5"/>
    <w:rsid w:val="00307E8D"/>
    <w:rsid w:val="003116A5"/>
    <w:rsid w:val="00312806"/>
    <w:rsid w:val="003146F3"/>
    <w:rsid w:val="0031602D"/>
    <w:rsid w:val="00317758"/>
    <w:rsid w:val="00325937"/>
    <w:rsid w:val="00331A56"/>
    <w:rsid w:val="00336F0B"/>
    <w:rsid w:val="003451CC"/>
    <w:rsid w:val="003468D7"/>
    <w:rsid w:val="0035078D"/>
    <w:rsid w:val="00350B3F"/>
    <w:rsid w:val="003517DE"/>
    <w:rsid w:val="00352E94"/>
    <w:rsid w:val="0035332E"/>
    <w:rsid w:val="00353C48"/>
    <w:rsid w:val="0035581D"/>
    <w:rsid w:val="003565AD"/>
    <w:rsid w:val="00357C4A"/>
    <w:rsid w:val="003604FE"/>
    <w:rsid w:val="0036201B"/>
    <w:rsid w:val="003631A6"/>
    <w:rsid w:val="00370AC3"/>
    <w:rsid w:val="00380046"/>
    <w:rsid w:val="0038024F"/>
    <w:rsid w:val="00382DF2"/>
    <w:rsid w:val="00384082"/>
    <w:rsid w:val="00385802"/>
    <w:rsid w:val="00392BA6"/>
    <w:rsid w:val="003964CA"/>
    <w:rsid w:val="003A07C9"/>
    <w:rsid w:val="003A30D1"/>
    <w:rsid w:val="003A4E93"/>
    <w:rsid w:val="003A7ED8"/>
    <w:rsid w:val="003B39D0"/>
    <w:rsid w:val="003B6ACD"/>
    <w:rsid w:val="003C0623"/>
    <w:rsid w:val="003C37BA"/>
    <w:rsid w:val="003C3A86"/>
    <w:rsid w:val="003D1310"/>
    <w:rsid w:val="003D1724"/>
    <w:rsid w:val="003D2A7F"/>
    <w:rsid w:val="003D3428"/>
    <w:rsid w:val="003D6BD0"/>
    <w:rsid w:val="003E0CD9"/>
    <w:rsid w:val="003E224C"/>
    <w:rsid w:val="003E4648"/>
    <w:rsid w:val="003E7B9D"/>
    <w:rsid w:val="003F0377"/>
    <w:rsid w:val="003F2414"/>
    <w:rsid w:val="003F34E3"/>
    <w:rsid w:val="003F4CE3"/>
    <w:rsid w:val="003F500A"/>
    <w:rsid w:val="0040220E"/>
    <w:rsid w:val="004023AE"/>
    <w:rsid w:val="004034D2"/>
    <w:rsid w:val="0040723A"/>
    <w:rsid w:val="00411B34"/>
    <w:rsid w:val="00412239"/>
    <w:rsid w:val="00412B21"/>
    <w:rsid w:val="0041346D"/>
    <w:rsid w:val="00413A99"/>
    <w:rsid w:val="00417B69"/>
    <w:rsid w:val="0042163F"/>
    <w:rsid w:val="004241CE"/>
    <w:rsid w:val="004356E3"/>
    <w:rsid w:val="00436E7F"/>
    <w:rsid w:val="00441B3C"/>
    <w:rsid w:val="00444F92"/>
    <w:rsid w:val="004515C4"/>
    <w:rsid w:val="0045213C"/>
    <w:rsid w:val="004642C7"/>
    <w:rsid w:val="00466C45"/>
    <w:rsid w:val="00467452"/>
    <w:rsid w:val="0047511A"/>
    <w:rsid w:val="00475726"/>
    <w:rsid w:val="0047642E"/>
    <w:rsid w:val="00476686"/>
    <w:rsid w:val="00481083"/>
    <w:rsid w:val="00481535"/>
    <w:rsid w:val="00482E83"/>
    <w:rsid w:val="0048378E"/>
    <w:rsid w:val="00485BF8"/>
    <w:rsid w:val="0049087E"/>
    <w:rsid w:val="004946C4"/>
    <w:rsid w:val="00495B14"/>
    <w:rsid w:val="00496A7B"/>
    <w:rsid w:val="004B0524"/>
    <w:rsid w:val="004B100B"/>
    <w:rsid w:val="004C4733"/>
    <w:rsid w:val="004C58CE"/>
    <w:rsid w:val="004C681E"/>
    <w:rsid w:val="004D03F7"/>
    <w:rsid w:val="004D12DF"/>
    <w:rsid w:val="004D12E0"/>
    <w:rsid w:val="004D2142"/>
    <w:rsid w:val="004E03A4"/>
    <w:rsid w:val="004E170A"/>
    <w:rsid w:val="004E2CF3"/>
    <w:rsid w:val="004E3C66"/>
    <w:rsid w:val="004E3CAF"/>
    <w:rsid w:val="004F2634"/>
    <w:rsid w:val="004F3381"/>
    <w:rsid w:val="004F608F"/>
    <w:rsid w:val="004F67EB"/>
    <w:rsid w:val="00500519"/>
    <w:rsid w:val="00502289"/>
    <w:rsid w:val="005025D0"/>
    <w:rsid w:val="00502612"/>
    <w:rsid w:val="00503FC3"/>
    <w:rsid w:val="00506C16"/>
    <w:rsid w:val="00507D83"/>
    <w:rsid w:val="00511896"/>
    <w:rsid w:val="00514DE3"/>
    <w:rsid w:val="00515AEF"/>
    <w:rsid w:val="005208FF"/>
    <w:rsid w:val="005226D1"/>
    <w:rsid w:val="00522AE9"/>
    <w:rsid w:val="00523326"/>
    <w:rsid w:val="00524D5A"/>
    <w:rsid w:val="00525248"/>
    <w:rsid w:val="00525583"/>
    <w:rsid w:val="0052563D"/>
    <w:rsid w:val="00526B68"/>
    <w:rsid w:val="0053038C"/>
    <w:rsid w:val="005440BF"/>
    <w:rsid w:val="00544E1D"/>
    <w:rsid w:val="005455AE"/>
    <w:rsid w:val="0055003C"/>
    <w:rsid w:val="00560D45"/>
    <w:rsid w:val="0056341D"/>
    <w:rsid w:val="005645FF"/>
    <w:rsid w:val="00564613"/>
    <w:rsid w:val="005650F3"/>
    <w:rsid w:val="005711F5"/>
    <w:rsid w:val="00580768"/>
    <w:rsid w:val="00583C53"/>
    <w:rsid w:val="00584F0C"/>
    <w:rsid w:val="0058513C"/>
    <w:rsid w:val="00586CEB"/>
    <w:rsid w:val="00591DE6"/>
    <w:rsid w:val="00594969"/>
    <w:rsid w:val="005A12FF"/>
    <w:rsid w:val="005A24A0"/>
    <w:rsid w:val="005A5BC7"/>
    <w:rsid w:val="005A7A76"/>
    <w:rsid w:val="005B2F9D"/>
    <w:rsid w:val="005B505E"/>
    <w:rsid w:val="005B6823"/>
    <w:rsid w:val="005B7EBA"/>
    <w:rsid w:val="005C0BFA"/>
    <w:rsid w:val="005C5943"/>
    <w:rsid w:val="005C64BD"/>
    <w:rsid w:val="005C6979"/>
    <w:rsid w:val="005D46FA"/>
    <w:rsid w:val="005D6CE5"/>
    <w:rsid w:val="005D76C0"/>
    <w:rsid w:val="005E5BDC"/>
    <w:rsid w:val="005F0C2C"/>
    <w:rsid w:val="005F5EB5"/>
    <w:rsid w:val="006028C2"/>
    <w:rsid w:val="00606274"/>
    <w:rsid w:val="00607F62"/>
    <w:rsid w:val="00615092"/>
    <w:rsid w:val="00616A22"/>
    <w:rsid w:val="00621269"/>
    <w:rsid w:val="00621EBA"/>
    <w:rsid w:val="006246AC"/>
    <w:rsid w:val="00624C6C"/>
    <w:rsid w:val="00625DF6"/>
    <w:rsid w:val="00626A3B"/>
    <w:rsid w:val="00630DA6"/>
    <w:rsid w:val="0063147E"/>
    <w:rsid w:val="00635BCA"/>
    <w:rsid w:val="006367B5"/>
    <w:rsid w:val="00636AF5"/>
    <w:rsid w:val="00645953"/>
    <w:rsid w:val="00645D74"/>
    <w:rsid w:val="0064724C"/>
    <w:rsid w:val="00651206"/>
    <w:rsid w:val="0065166F"/>
    <w:rsid w:val="00651803"/>
    <w:rsid w:val="0065391D"/>
    <w:rsid w:val="0065468F"/>
    <w:rsid w:val="00655299"/>
    <w:rsid w:val="006559CF"/>
    <w:rsid w:val="006642AF"/>
    <w:rsid w:val="0066585D"/>
    <w:rsid w:val="00677C9F"/>
    <w:rsid w:val="006958CD"/>
    <w:rsid w:val="00697DF7"/>
    <w:rsid w:val="006A2840"/>
    <w:rsid w:val="006A34E5"/>
    <w:rsid w:val="006B37FD"/>
    <w:rsid w:val="006B5873"/>
    <w:rsid w:val="006B69E3"/>
    <w:rsid w:val="006B6D05"/>
    <w:rsid w:val="006C2B45"/>
    <w:rsid w:val="006C7497"/>
    <w:rsid w:val="006D25A2"/>
    <w:rsid w:val="006E0000"/>
    <w:rsid w:val="006E1248"/>
    <w:rsid w:val="006E574E"/>
    <w:rsid w:val="006E5B41"/>
    <w:rsid w:val="006E6009"/>
    <w:rsid w:val="006F34BB"/>
    <w:rsid w:val="006F6565"/>
    <w:rsid w:val="00701569"/>
    <w:rsid w:val="00702499"/>
    <w:rsid w:val="007027A3"/>
    <w:rsid w:val="00702C0F"/>
    <w:rsid w:val="0070340A"/>
    <w:rsid w:val="007059CE"/>
    <w:rsid w:val="007101ED"/>
    <w:rsid w:val="007114B0"/>
    <w:rsid w:val="00712BE9"/>
    <w:rsid w:val="00713066"/>
    <w:rsid w:val="007167D5"/>
    <w:rsid w:val="00722724"/>
    <w:rsid w:val="007247B4"/>
    <w:rsid w:val="00741938"/>
    <w:rsid w:val="00744D01"/>
    <w:rsid w:val="00744FC2"/>
    <w:rsid w:val="00747132"/>
    <w:rsid w:val="0075006B"/>
    <w:rsid w:val="00750147"/>
    <w:rsid w:val="0075287D"/>
    <w:rsid w:val="0075293C"/>
    <w:rsid w:val="00754136"/>
    <w:rsid w:val="007545BA"/>
    <w:rsid w:val="0076204D"/>
    <w:rsid w:val="00763897"/>
    <w:rsid w:val="007651A6"/>
    <w:rsid w:val="0077158C"/>
    <w:rsid w:val="00784444"/>
    <w:rsid w:val="00785733"/>
    <w:rsid w:val="0079095E"/>
    <w:rsid w:val="00791577"/>
    <w:rsid w:val="00791BC0"/>
    <w:rsid w:val="0079381B"/>
    <w:rsid w:val="007A2CC1"/>
    <w:rsid w:val="007A37D1"/>
    <w:rsid w:val="007A3BB2"/>
    <w:rsid w:val="007A4443"/>
    <w:rsid w:val="007A6D61"/>
    <w:rsid w:val="007B120F"/>
    <w:rsid w:val="007B3946"/>
    <w:rsid w:val="007B66B1"/>
    <w:rsid w:val="007B7745"/>
    <w:rsid w:val="007C007D"/>
    <w:rsid w:val="007C0A62"/>
    <w:rsid w:val="007C0FF5"/>
    <w:rsid w:val="007C237E"/>
    <w:rsid w:val="007C2C57"/>
    <w:rsid w:val="007C3338"/>
    <w:rsid w:val="007C4C7E"/>
    <w:rsid w:val="007C5834"/>
    <w:rsid w:val="007C7BC6"/>
    <w:rsid w:val="007D5FA6"/>
    <w:rsid w:val="007E2A7C"/>
    <w:rsid w:val="007E4C3E"/>
    <w:rsid w:val="007E5F57"/>
    <w:rsid w:val="007F2E38"/>
    <w:rsid w:val="007F32C3"/>
    <w:rsid w:val="007F785B"/>
    <w:rsid w:val="0080263A"/>
    <w:rsid w:val="0080630C"/>
    <w:rsid w:val="00807E2D"/>
    <w:rsid w:val="008115B4"/>
    <w:rsid w:val="00821EFB"/>
    <w:rsid w:val="0083076F"/>
    <w:rsid w:val="00831D27"/>
    <w:rsid w:val="00832469"/>
    <w:rsid w:val="00832B75"/>
    <w:rsid w:val="00835A97"/>
    <w:rsid w:val="00840516"/>
    <w:rsid w:val="008411CC"/>
    <w:rsid w:val="0084248E"/>
    <w:rsid w:val="0085505B"/>
    <w:rsid w:val="00864573"/>
    <w:rsid w:val="0087040B"/>
    <w:rsid w:val="00870628"/>
    <w:rsid w:val="00871FC1"/>
    <w:rsid w:val="008722CB"/>
    <w:rsid w:val="00872EB5"/>
    <w:rsid w:val="0088109C"/>
    <w:rsid w:val="00884EA1"/>
    <w:rsid w:val="00885CE5"/>
    <w:rsid w:val="00886824"/>
    <w:rsid w:val="00886D60"/>
    <w:rsid w:val="008875A7"/>
    <w:rsid w:val="00890B87"/>
    <w:rsid w:val="00892805"/>
    <w:rsid w:val="00896ADF"/>
    <w:rsid w:val="0089748F"/>
    <w:rsid w:val="008A111A"/>
    <w:rsid w:val="008A17BE"/>
    <w:rsid w:val="008A59B6"/>
    <w:rsid w:val="008A7B47"/>
    <w:rsid w:val="008B2D95"/>
    <w:rsid w:val="008B2FD0"/>
    <w:rsid w:val="008B346B"/>
    <w:rsid w:val="008B67BE"/>
    <w:rsid w:val="008D7583"/>
    <w:rsid w:val="008E0A87"/>
    <w:rsid w:val="008E2B6B"/>
    <w:rsid w:val="008F0B0A"/>
    <w:rsid w:val="008F3E19"/>
    <w:rsid w:val="008F7B8B"/>
    <w:rsid w:val="009003AA"/>
    <w:rsid w:val="00902664"/>
    <w:rsid w:val="00907F08"/>
    <w:rsid w:val="0091169E"/>
    <w:rsid w:val="00912599"/>
    <w:rsid w:val="00912BB7"/>
    <w:rsid w:val="00913492"/>
    <w:rsid w:val="009265B5"/>
    <w:rsid w:val="00940D16"/>
    <w:rsid w:val="00945708"/>
    <w:rsid w:val="009462F2"/>
    <w:rsid w:val="009466FC"/>
    <w:rsid w:val="009467A9"/>
    <w:rsid w:val="00951B7A"/>
    <w:rsid w:val="00954954"/>
    <w:rsid w:val="00955DDD"/>
    <w:rsid w:val="00956C3C"/>
    <w:rsid w:val="00960293"/>
    <w:rsid w:val="0096308E"/>
    <w:rsid w:val="009644BA"/>
    <w:rsid w:val="00972353"/>
    <w:rsid w:val="00982823"/>
    <w:rsid w:val="00987246"/>
    <w:rsid w:val="00987522"/>
    <w:rsid w:val="00992C31"/>
    <w:rsid w:val="00992EE6"/>
    <w:rsid w:val="009947AB"/>
    <w:rsid w:val="00995813"/>
    <w:rsid w:val="00995D24"/>
    <w:rsid w:val="009979E0"/>
    <w:rsid w:val="009A08BB"/>
    <w:rsid w:val="009A4493"/>
    <w:rsid w:val="009A4AE2"/>
    <w:rsid w:val="009B15DF"/>
    <w:rsid w:val="009B4F5A"/>
    <w:rsid w:val="009B6A8C"/>
    <w:rsid w:val="009B7B52"/>
    <w:rsid w:val="009D255E"/>
    <w:rsid w:val="009D3B6F"/>
    <w:rsid w:val="009D63C4"/>
    <w:rsid w:val="009E548B"/>
    <w:rsid w:val="009F4972"/>
    <w:rsid w:val="00A06A32"/>
    <w:rsid w:val="00A1145E"/>
    <w:rsid w:val="00A13A65"/>
    <w:rsid w:val="00A17CD4"/>
    <w:rsid w:val="00A2041D"/>
    <w:rsid w:val="00A20775"/>
    <w:rsid w:val="00A21DEB"/>
    <w:rsid w:val="00A23DEA"/>
    <w:rsid w:val="00A249C1"/>
    <w:rsid w:val="00A27CC0"/>
    <w:rsid w:val="00A3164F"/>
    <w:rsid w:val="00A32B9D"/>
    <w:rsid w:val="00A3456F"/>
    <w:rsid w:val="00A3752D"/>
    <w:rsid w:val="00A42C1C"/>
    <w:rsid w:val="00A453C0"/>
    <w:rsid w:val="00A53FC3"/>
    <w:rsid w:val="00A54900"/>
    <w:rsid w:val="00A5677E"/>
    <w:rsid w:val="00A56A1A"/>
    <w:rsid w:val="00A577AC"/>
    <w:rsid w:val="00A5791E"/>
    <w:rsid w:val="00A603D8"/>
    <w:rsid w:val="00A6689A"/>
    <w:rsid w:val="00A71B22"/>
    <w:rsid w:val="00A75D76"/>
    <w:rsid w:val="00A837D8"/>
    <w:rsid w:val="00A8527B"/>
    <w:rsid w:val="00A91FB2"/>
    <w:rsid w:val="00AA011D"/>
    <w:rsid w:val="00AA649B"/>
    <w:rsid w:val="00AB0229"/>
    <w:rsid w:val="00AB0AB6"/>
    <w:rsid w:val="00AB38DC"/>
    <w:rsid w:val="00AB654D"/>
    <w:rsid w:val="00AB6823"/>
    <w:rsid w:val="00AB7338"/>
    <w:rsid w:val="00AC27AD"/>
    <w:rsid w:val="00AD13C8"/>
    <w:rsid w:val="00AD2C80"/>
    <w:rsid w:val="00AD5250"/>
    <w:rsid w:val="00AE0460"/>
    <w:rsid w:val="00AE2C13"/>
    <w:rsid w:val="00AF2C97"/>
    <w:rsid w:val="00AF539B"/>
    <w:rsid w:val="00AF5AFC"/>
    <w:rsid w:val="00AF74FC"/>
    <w:rsid w:val="00B01AEA"/>
    <w:rsid w:val="00B0633D"/>
    <w:rsid w:val="00B1610F"/>
    <w:rsid w:val="00B20BEF"/>
    <w:rsid w:val="00B25C84"/>
    <w:rsid w:val="00B33A97"/>
    <w:rsid w:val="00B36E77"/>
    <w:rsid w:val="00B418E5"/>
    <w:rsid w:val="00B430F1"/>
    <w:rsid w:val="00B45B24"/>
    <w:rsid w:val="00B56943"/>
    <w:rsid w:val="00B66F81"/>
    <w:rsid w:val="00B67DC8"/>
    <w:rsid w:val="00B7094A"/>
    <w:rsid w:val="00B75328"/>
    <w:rsid w:val="00B771C4"/>
    <w:rsid w:val="00B80EA4"/>
    <w:rsid w:val="00B822C0"/>
    <w:rsid w:val="00B829B0"/>
    <w:rsid w:val="00B83459"/>
    <w:rsid w:val="00B90D10"/>
    <w:rsid w:val="00B92480"/>
    <w:rsid w:val="00B92ACF"/>
    <w:rsid w:val="00B94867"/>
    <w:rsid w:val="00B94D61"/>
    <w:rsid w:val="00B94FF1"/>
    <w:rsid w:val="00B96D2D"/>
    <w:rsid w:val="00BA501E"/>
    <w:rsid w:val="00BA6FC1"/>
    <w:rsid w:val="00BA78ED"/>
    <w:rsid w:val="00BB28EB"/>
    <w:rsid w:val="00BB2BA0"/>
    <w:rsid w:val="00BB4C66"/>
    <w:rsid w:val="00BB685E"/>
    <w:rsid w:val="00BC10BC"/>
    <w:rsid w:val="00BC1629"/>
    <w:rsid w:val="00BC30AE"/>
    <w:rsid w:val="00BD05F9"/>
    <w:rsid w:val="00BD3192"/>
    <w:rsid w:val="00BD7134"/>
    <w:rsid w:val="00BE223F"/>
    <w:rsid w:val="00BE2947"/>
    <w:rsid w:val="00BE56A3"/>
    <w:rsid w:val="00BE7BF3"/>
    <w:rsid w:val="00BF01E4"/>
    <w:rsid w:val="00BF068D"/>
    <w:rsid w:val="00BF2871"/>
    <w:rsid w:val="00BF3C5F"/>
    <w:rsid w:val="00BF6438"/>
    <w:rsid w:val="00BF7158"/>
    <w:rsid w:val="00C063C9"/>
    <w:rsid w:val="00C115EE"/>
    <w:rsid w:val="00C156AD"/>
    <w:rsid w:val="00C179F2"/>
    <w:rsid w:val="00C2651D"/>
    <w:rsid w:val="00C26C6A"/>
    <w:rsid w:val="00C26D1E"/>
    <w:rsid w:val="00C34CD2"/>
    <w:rsid w:val="00C404ED"/>
    <w:rsid w:val="00C40A31"/>
    <w:rsid w:val="00C47414"/>
    <w:rsid w:val="00C5192E"/>
    <w:rsid w:val="00C54F20"/>
    <w:rsid w:val="00C552EF"/>
    <w:rsid w:val="00C60642"/>
    <w:rsid w:val="00C702A2"/>
    <w:rsid w:val="00C704CF"/>
    <w:rsid w:val="00C70EF5"/>
    <w:rsid w:val="00C750D3"/>
    <w:rsid w:val="00C75284"/>
    <w:rsid w:val="00C803F9"/>
    <w:rsid w:val="00C85EC3"/>
    <w:rsid w:val="00C86681"/>
    <w:rsid w:val="00C93889"/>
    <w:rsid w:val="00C945C0"/>
    <w:rsid w:val="00C95BF0"/>
    <w:rsid w:val="00CA00E3"/>
    <w:rsid w:val="00CA0617"/>
    <w:rsid w:val="00CA299D"/>
    <w:rsid w:val="00CA457D"/>
    <w:rsid w:val="00CA5EDA"/>
    <w:rsid w:val="00CA7AB1"/>
    <w:rsid w:val="00CB00C1"/>
    <w:rsid w:val="00CB0BF7"/>
    <w:rsid w:val="00CB1E27"/>
    <w:rsid w:val="00CB55F1"/>
    <w:rsid w:val="00CB68AE"/>
    <w:rsid w:val="00CC03EF"/>
    <w:rsid w:val="00CC414F"/>
    <w:rsid w:val="00CC6DF4"/>
    <w:rsid w:val="00CC7003"/>
    <w:rsid w:val="00CC7DD2"/>
    <w:rsid w:val="00CD3053"/>
    <w:rsid w:val="00CD34B6"/>
    <w:rsid w:val="00CD7651"/>
    <w:rsid w:val="00CE6CE9"/>
    <w:rsid w:val="00CE7393"/>
    <w:rsid w:val="00CF0B15"/>
    <w:rsid w:val="00CF0D22"/>
    <w:rsid w:val="00CF22F3"/>
    <w:rsid w:val="00D01750"/>
    <w:rsid w:val="00D03267"/>
    <w:rsid w:val="00D03B80"/>
    <w:rsid w:val="00D10EDD"/>
    <w:rsid w:val="00D13692"/>
    <w:rsid w:val="00D152AC"/>
    <w:rsid w:val="00D15638"/>
    <w:rsid w:val="00D15ECD"/>
    <w:rsid w:val="00D22274"/>
    <w:rsid w:val="00D4279A"/>
    <w:rsid w:val="00D46092"/>
    <w:rsid w:val="00D47D6E"/>
    <w:rsid w:val="00D61CAC"/>
    <w:rsid w:val="00D622F4"/>
    <w:rsid w:val="00D624B9"/>
    <w:rsid w:val="00D67F8C"/>
    <w:rsid w:val="00D703A2"/>
    <w:rsid w:val="00D70956"/>
    <w:rsid w:val="00D71E10"/>
    <w:rsid w:val="00D72661"/>
    <w:rsid w:val="00D74B21"/>
    <w:rsid w:val="00D7512A"/>
    <w:rsid w:val="00DA2028"/>
    <w:rsid w:val="00DA2D0B"/>
    <w:rsid w:val="00DA380A"/>
    <w:rsid w:val="00DA534A"/>
    <w:rsid w:val="00DA56C7"/>
    <w:rsid w:val="00DA677C"/>
    <w:rsid w:val="00DB2E9C"/>
    <w:rsid w:val="00DB61D0"/>
    <w:rsid w:val="00DB64CE"/>
    <w:rsid w:val="00DB6B4C"/>
    <w:rsid w:val="00DB7637"/>
    <w:rsid w:val="00DC00CC"/>
    <w:rsid w:val="00DC04FF"/>
    <w:rsid w:val="00DC07BA"/>
    <w:rsid w:val="00DC0F97"/>
    <w:rsid w:val="00DC305C"/>
    <w:rsid w:val="00DC3845"/>
    <w:rsid w:val="00DC528E"/>
    <w:rsid w:val="00DD1FCC"/>
    <w:rsid w:val="00DD5588"/>
    <w:rsid w:val="00DD6DE7"/>
    <w:rsid w:val="00DD71CC"/>
    <w:rsid w:val="00DD7EB6"/>
    <w:rsid w:val="00DE3296"/>
    <w:rsid w:val="00DF28A6"/>
    <w:rsid w:val="00DF382A"/>
    <w:rsid w:val="00DF3E95"/>
    <w:rsid w:val="00E001F8"/>
    <w:rsid w:val="00E02594"/>
    <w:rsid w:val="00E04AE1"/>
    <w:rsid w:val="00E12C1A"/>
    <w:rsid w:val="00E214BC"/>
    <w:rsid w:val="00E21960"/>
    <w:rsid w:val="00E24896"/>
    <w:rsid w:val="00E24F6F"/>
    <w:rsid w:val="00E31F5C"/>
    <w:rsid w:val="00E32366"/>
    <w:rsid w:val="00E325F6"/>
    <w:rsid w:val="00E33247"/>
    <w:rsid w:val="00E40346"/>
    <w:rsid w:val="00E40F28"/>
    <w:rsid w:val="00E47F40"/>
    <w:rsid w:val="00E52460"/>
    <w:rsid w:val="00E5475C"/>
    <w:rsid w:val="00E56F6C"/>
    <w:rsid w:val="00E6357C"/>
    <w:rsid w:val="00E647DD"/>
    <w:rsid w:val="00E65055"/>
    <w:rsid w:val="00E650CA"/>
    <w:rsid w:val="00E65DE1"/>
    <w:rsid w:val="00E70BC4"/>
    <w:rsid w:val="00E77E9D"/>
    <w:rsid w:val="00E80287"/>
    <w:rsid w:val="00E8045A"/>
    <w:rsid w:val="00E83BA2"/>
    <w:rsid w:val="00E842D1"/>
    <w:rsid w:val="00E910D8"/>
    <w:rsid w:val="00E9193B"/>
    <w:rsid w:val="00EA1823"/>
    <w:rsid w:val="00EA2403"/>
    <w:rsid w:val="00EA26F5"/>
    <w:rsid w:val="00EA372F"/>
    <w:rsid w:val="00EA40AA"/>
    <w:rsid w:val="00EA5A95"/>
    <w:rsid w:val="00EB7DA8"/>
    <w:rsid w:val="00EC0256"/>
    <w:rsid w:val="00EC4CBB"/>
    <w:rsid w:val="00EC6589"/>
    <w:rsid w:val="00EC67C0"/>
    <w:rsid w:val="00ED0683"/>
    <w:rsid w:val="00ED2377"/>
    <w:rsid w:val="00ED247D"/>
    <w:rsid w:val="00ED284F"/>
    <w:rsid w:val="00ED4AE8"/>
    <w:rsid w:val="00ED6651"/>
    <w:rsid w:val="00EE0F1E"/>
    <w:rsid w:val="00EE23AE"/>
    <w:rsid w:val="00EF2AF9"/>
    <w:rsid w:val="00EF3AB9"/>
    <w:rsid w:val="00EF561E"/>
    <w:rsid w:val="00EF6233"/>
    <w:rsid w:val="00EF71B6"/>
    <w:rsid w:val="00F0167E"/>
    <w:rsid w:val="00F0433A"/>
    <w:rsid w:val="00F04E86"/>
    <w:rsid w:val="00F06391"/>
    <w:rsid w:val="00F11914"/>
    <w:rsid w:val="00F11BE2"/>
    <w:rsid w:val="00F1364A"/>
    <w:rsid w:val="00F203D6"/>
    <w:rsid w:val="00F22FC5"/>
    <w:rsid w:val="00F26396"/>
    <w:rsid w:val="00F300F5"/>
    <w:rsid w:val="00F35A13"/>
    <w:rsid w:val="00F36524"/>
    <w:rsid w:val="00F40C53"/>
    <w:rsid w:val="00F47CDE"/>
    <w:rsid w:val="00F52B0A"/>
    <w:rsid w:val="00F53009"/>
    <w:rsid w:val="00F54905"/>
    <w:rsid w:val="00F54AE2"/>
    <w:rsid w:val="00F55B97"/>
    <w:rsid w:val="00F56BB7"/>
    <w:rsid w:val="00F67688"/>
    <w:rsid w:val="00F733DA"/>
    <w:rsid w:val="00F83DC5"/>
    <w:rsid w:val="00F93CD3"/>
    <w:rsid w:val="00F943A8"/>
    <w:rsid w:val="00F94C16"/>
    <w:rsid w:val="00F95560"/>
    <w:rsid w:val="00F95A55"/>
    <w:rsid w:val="00FA2408"/>
    <w:rsid w:val="00FA6AE9"/>
    <w:rsid w:val="00FA74C9"/>
    <w:rsid w:val="00FA7ADB"/>
    <w:rsid w:val="00FA7B3D"/>
    <w:rsid w:val="00FB028A"/>
    <w:rsid w:val="00FB0C39"/>
    <w:rsid w:val="00FB1F49"/>
    <w:rsid w:val="00FC07D6"/>
    <w:rsid w:val="00FC387A"/>
    <w:rsid w:val="00FC599A"/>
    <w:rsid w:val="00FD002C"/>
    <w:rsid w:val="00FD2BEC"/>
    <w:rsid w:val="00FE23E7"/>
    <w:rsid w:val="00FE597B"/>
    <w:rsid w:val="00FE6A52"/>
    <w:rsid w:val="00FF1FC7"/>
    <w:rsid w:val="00FF3F63"/>
    <w:rsid w:val="00FF47A0"/>
    <w:rsid w:val="00FF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00EB"/>
  <w15:docId w15:val="{503B1186-3953-48C3-B240-25450957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4972"/>
    <w:pPr>
      <w:keepNext/>
      <w:spacing w:after="0" w:line="400" w:lineRule="exact"/>
      <w:jc w:val="both"/>
      <w:outlineLvl w:val="0"/>
    </w:pPr>
    <w:rPr>
      <w:rFonts w:ascii="Times New Roman" w:eastAsia="Times New Roman" w:hAnsi="Times New Roman" w:cs="Times New Roman"/>
      <w:b/>
      <w:sz w:val="26"/>
      <w:szCs w:val="24"/>
      <w:lang w:eastAsia="vi-VN"/>
    </w:rPr>
  </w:style>
  <w:style w:type="paragraph" w:styleId="Heading2">
    <w:name w:val="heading 2"/>
    <w:basedOn w:val="Normal"/>
    <w:next w:val="Normal"/>
    <w:link w:val="Heading2Char"/>
    <w:unhideWhenUsed/>
    <w:qFormat/>
    <w:rsid w:val="00D74B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E548B"/>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436E7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D74B21"/>
    <w:pPr>
      <w:spacing w:before="240" w:after="60" w:line="360" w:lineRule="auto"/>
      <w:jc w:val="both"/>
      <w:outlineLvl w:val="4"/>
    </w:pPr>
    <w:rPr>
      <w:rFonts w:ascii="Calibri" w:eastAsia="Times New Roman"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7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1">
    <w:name w:val="demuc1"/>
    <w:basedOn w:val="DefaultParagraphFont"/>
    <w:rsid w:val="00A17CD4"/>
  </w:style>
  <w:style w:type="character" w:styleId="Strong">
    <w:name w:val="Strong"/>
    <w:basedOn w:val="DefaultParagraphFont"/>
    <w:uiPriority w:val="22"/>
    <w:qFormat/>
    <w:rsid w:val="00A17CD4"/>
    <w:rPr>
      <w:b/>
      <w:bCs/>
    </w:rPr>
  </w:style>
  <w:style w:type="character" w:styleId="Emphasis">
    <w:name w:val="Emphasis"/>
    <w:basedOn w:val="DefaultParagraphFont"/>
    <w:uiPriority w:val="20"/>
    <w:qFormat/>
    <w:rsid w:val="00A17CD4"/>
    <w:rPr>
      <w:i/>
      <w:iCs/>
    </w:rPr>
  </w:style>
  <w:style w:type="character" w:customStyle="1" w:styleId="demuc2">
    <w:name w:val="demuc2"/>
    <w:basedOn w:val="DefaultParagraphFont"/>
    <w:rsid w:val="00A17CD4"/>
  </w:style>
  <w:style w:type="character" w:customStyle="1" w:styleId="demuc4">
    <w:name w:val="demuc4"/>
    <w:basedOn w:val="DefaultParagraphFont"/>
    <w:rsid w:val="00A17CD4"/>
  </w:style>
  <w:style w:type="character" w:customStyle="1" w:styleId="demuc3">
    <w:name w:val="demuc3"/>
    <w:basedOn w:val="DefaultParagraphFont"/>
    <w:rsid w:val="00A17CD4"/>
  </w:style>
  <w:style w:type="character" w:styleId="Hyperlink">
    <w:name w:val="Hyperlink"/>
    <w:basedOn w:val="DefaultParagraphFont"/>
    <w:uiPriority w:val="99"/>
    <w:semiHidden/>
    <w:unhideWhenUsed/>
    <w:rsid w:val="00A17CD4"/>
    <w:rPr>
      <w:color w:val="0000FF"/>
      <w:u w:val="single"/>
    </w:rPr>
  </w:style>
  <w:style w:type="character" w:styleId="FollowedHyperlink">
    <w:name w:val="FollowedHyperlink"/>
    <w:basedOn w:val="DefaultParagraphFont"/>
    <w:uiPriority w:val="99"/>
    <w:semiHidden/>
    <w:unhideWhenUsed/>
    <w:rsid w:val="00A17CD4"/>
    <w:rPr>
      <w:color w:val="800080"/>
      <w:u w:val="single"/>
    </w:rPr>
  </w:style>
  <w:style w:type="character" w:customStyle="1" w:styleId="Heading1Char">
    <w:name w:val="Heading 1 Char"/>
    <w:basedOn w:val="DefaultParagraphFont"/>
    <w:link w:val="Heading1"/>
    <w:rsid w:val="009F4972"/>
    <w:rPr>
      <w:rFonts w:ascii="Times New Roman" w:eastAsia="Times New Roman" w:hAnsi="Times New Roman" w:cs="Times New Roman"/>
      <w:b/>
      <w:sz w:val="26"/>
      <w:szCs w:val="24"/>
      <w:lang w:eastAsia="vi-VN"/>
    </w:rPr>
  </w:style>
  <w:style w:type="paragraph" w:styleId="BodyTextIndent">
    <w:name w:val="Body Text Indent"/>
    <w:basedOn w:val="Normal"/>
    <w:link w:val="BodyTextIndentChar"/>
    <w:rsid w:val="00FC387A"/>
    <w:pPr>
      <w:spacing w:after="0" w:line="400" w:lineRule="exact"/>
      <w:ind w:firstLine="720"/>
      <w:jc w:val="both"/>
    </w:pPr>
    <w:rPr>
      <w:rFonts w:ascii="Times New Roman" w:eastAsia="Times New Roman" w:hAnsi="Times New Roman" w:cs="Times New Roman"/>
      <w:sz w:val="28"/>
      <w:szCs w:val="28"/>
      <w:lang w:val="x-none" w:eastAsia="vi-VN"/>
    </w:rPr>
  </w:style>
  <w:style w:type="character" w:customStyle="1" w:styleId="BodyTextIndentChar">
    <w:name w:val="Body Text Indent Char"/>
    <w:basedOn w:val="DefaultParagraphFont"/>
    <w:link w:val="BodyTextIndent"/>
    <w:rsid w:val="00FC387A"/>
    <w:rPr>
      <w:rFonts w:ascii="Times New Roman" w:eastAsia="Times New Roman" w:hAnsi="Times New Roman" w:cs="Times New Roman"/>
      <w:sz w:val="28"/>
      <w:szCs w:val="28"/>
      <w:lang w:val="x-none" w:eastAsia="vi-VN"/>
    </w:rPr>
  </w:style>
  <w:style w:type="table" w:styleId="TableGrid">
    <w:name w:val="Table Grid"/>
    <w:basedOn w:val="TableNormal"/>
    <w:uiPriority w:val="59"/>
    <w:rsid w:val="00FD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E38"/>
    <w:pPr>
      <w:ind w:left="720"/>
      <w:contextualSpacing/>
    </w:pPr>
  </w:style>
  <w:style w:type="paragraph" w:styleId="BalloonText">
    <w:name w:val="Balloon Text"/>
    <w:basedOn w:val="Normal"/>
    <w:link w:val="BalloonTextChar"/>
    <w:uiPriority w:val="99"/>
    <w:semiHidden/>
    <w:unhideWhenUsed/>
    <w:rsid w:val="00BD7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134"/>
    <w:rPr>
      <w:rFonts w:ascii="Tahoma" w:hAnsi="Tahoma" w:cs="Tahoma"/>
      <w:sz w:val="16"/>
      <w:szCs w:val="16"/>
    </w:rPr>
  </w:style>
  <w:style w:type="character" w:customStyle="1" w:styleId="normal-h1">
    <w:name w:val="normal-h1"/>
    <w:rsid w:val="00BE7BF3"/>
    <w:rPr>
      <w:rFonts w:ascii="Times New Roman" w:hAnsi="Times New Roman" w:cs="Times New Roman" w:hint="default"/>
      <w:sz w:val="20"/>
      <w:szCs w:val="20"/>
    </w:rPr>
  </w:style>
  <w:style w:type="paragraph" w:styleId="BodyText">
    <w:name w:val="Body Text"/>
    <w:basedOn w:val="Normal"/>
    <w:link w:val="BodyTextChar"/>
    <w:uiPriority w:val="99"/>
    <w:unhideWhenUsed/>
    <w:rsid w:val="0058513C"/>
    <w:pPr>
      <w:spacing w:after="120"/>
    </w:pPr>
  </w:style>
  <w:style w:type="character" w:customStyle="1" w:styleId="BodyTextChar">
    <w:name w:val="Body Text Char"/>
    <w:basedOn w:val="DefaultParagraphFont"/>
    <w:link w:val="BodyText"/>
    <w:uiPriority w:val="99"/>
    <w:rsid w:val="0058513C"/>
  </w:style>
  <w:style w:type="character" w:customStyle="1" w:styleId="Heading2Char">
    <w:name w:val="Heading 2 Char"/>
    <w:basedOn w:val="DefaultParagraphFont"/>
    <w:link w:val="Heading2"/>
    <w:rsid w:val="00D74B2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D74B21"/>
    <w:rPr>
      <w:rFonts w:ascii="Calibri" w:eastAsia="Times New Roman" w:hAnsi="Calibri" w:cs="Times New Roman"/>
      <w:b/>
      <w:bCs/>
      <w:i/>
      <w:iCs/>
      <w:sz w:val="26"/>
      <w:szCs w:val="26"/>
      <w:lang w:val="x-none" w:eastAsia="x-none"/>
    </w:rPr>
  </w:style>
  <w:style w:type="paragraph" w:styleId="Title">
    <w:name w:val="Title"/>
    <w:basedOn w:val="Normal"/>
    <w:link w:val="TitleChar"/>
    <w:qFormat/>
    <w:rsid w:val="00DE3296"/>
    <w:pPr>
      <w:spacing w:after="0" w:line="240" w:lineRule="auto"/>
      <w:jc w:val="center"/>
    </w:pPr>
    <w:rPr>
      <w:rFonts w:ascii="VNI-Times" w:eastAsia="Times New Roman" w:hAnsi="VNI-Times" w:cs="Times New Roman"/>
      <w:b/>
      <w:sz w:val="32"/>
      <w:szCs w:val="24"/>
      <w:lang w:val="x-none" w:eastAsia="x-none"/>
    </w:rPr>
  </w:style>
  <w:style w:type="character" w:customStyle="1" w:styleId="TitleChar">
    <w:name w:val="Title Char"/>
    <w:basedOn w:val="DefaultParagraphFont"/>
    <w:link w:val="Title"/>
    <w:rsid w:val="00DE3296"/>
    <w:rPr>
      <w:rFonts w:ascii="VNI-Times" w:eastAsia="Times New Roman" w:hAnsi="VNI-Times" w:cs="Times New Roman"/>
      <w:b/>
      <w:sz w:val="32"/>
      <w:szCs w:val="24"/>
      <w:lang w:val="x-none" w:eastAsia="x-none"/>
    </w:rPr>
  </w:style>
  <w:style w:type="paragraph" w:styleId="Header">
    <w:name w:val="header"/>
    <w:basedOn w:val="Normal"/>
    <w:link w:val="HeaderChar"/>
    <w:uiPriority w:val="99"/>
    <w:unhideWhenUsed/>
    <w:rsid w:val="00945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08"/>
  </w:style>
  <w:style w:type="paragraph" w:styleId="Footer">
    <w:name w:val="footer"/>
    <w:basedOn w:val="Normal"/>
    <w:link w:val="FooterChar"/>
    <w:uiPriority w:val="99"/>
    <w:unhideWhenUsed/>
    <w:rsid w:val="00945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08"/>
  </w:style>
  <w:style w:type="character" w:customStyle="1" w:styleId="Heading3Char">
    <w:name w:val="Heading 3 Char"/>
    <w:basedOn w:val="DefaultParagraphFont"/>
    <w:link w:val="Heading3"/>
    <w:semiHidden/>
    <w:rsid w:val="009E548B"/>
    <w:rPr>
      <w:rFonts w:ascii="Calibri Light" w:eastAsia="Times New Roman" w:hAnsi="Calibri Light" w:cs="Times New Roman"/>
      <w:b/>
      <w:bCs/>
      <w:sz w:val="26"/>
      <w:szCs w:val="26"/>
    </w:rPr>
  </w:style>
  <w:style w:type="paragraph" w:styleId="PlainText">
    <w:name w:val="Plain Text"/>
    <w:basedOn w:val="Normal"/>
    <w:link w:val="PlainTextChar"/>
    <w:rsid w:val="00481535"/>
    <w:pPr>
      <w:spacing w:after="0" w:line="240" w:lineRule="auto"/>
    </w:pPr>
    <w:rPr>
      <w:rFonts w:ascii="Courier New" w:eastAsia="Times New Roman" w:hAnsi="Courier New" w:cs="Times New Roman"/>
      <w:color w:val="0000FF"/>
      <w:sz w:val="20"/>
      <w:szCs w:val="20"/>
      <w:lang w:val="x-none" w:eastAsia="x-none"/>
    </w:rPr>
  </w:style>
  <w:style w:type="character" w:customStyle="1" w:styleId="PlainTextChar">
    <w:name w:val="Plain Text Char"/>
    <w:basedOn w:val="DefaultParagraphFont"/>
    <w:link w:val="PlainText"/>
    <w:rsid w:val="00481535"/>
    <w:rPr>
      <w:rFonts w:ascii="Courier New" w:eastAsia="Times New Roman" w:hAnsi="Courier New" w:cs="Times New Roman"/>
      <w:color w:val="0000FF"/>
      <w:sz w:val="20"/>
      <w:szCs w:val="20"/>
      <w:lang w:val="x-none" w:eastAsia="x-none"/>
    </w:rPr>
  </w:style>
  <w:style w:type="character" w:customStyle="1" w:styleId="Heading4Char">
    <w:name w:val="Heading 4 Char"/>
    <w:basedOn w:val="DefaultParagraphFont"/>
    <w:link w:val="Heading4"/>
    <w:uiPriority w:val="9"/>
    <w:semiHidden/>
    <w:rsid w:val="00436E7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77129">
      <w:bodyDiv w:val="1"/>
      <w:marLeft w:val="0"/>
      <w:marRight w:val="0"/>
      <w:marTop w:val="0"/>
      <w:marBottom w:val="0"/>
      <w:divBdr>
        <w:top w:val="none" w:sz="0" w:space="0" w:color="auto"/>
        <w:left w:val="none" w:sz="0" w:space="0" w:color="auto"/>
        <w:bottom w:val="none" w:sz="0" w:space="0" w:color="auto"/>
        <w:right w:val="none" w:sz="0" w:space="0" w:color="auto"/>
      </w:divBdr>
    </w:div>
    <w:div w:id="298072083">
      <w:bodyDiv w:val="1"/>
      <w:marLeft w:val="0"/>
      <w:marRight w:val="0"/>
      <w:marTop w:val="0"/>
      <w:marBottom w:val="0"/>
      <w:divBdr>
        <w:top w:val="none" w:sz="0" w:space="0" w:color="auto"/>
        <w:left w:val="none" w:sz="0" w:space="0" w:color="auto"/>
        <w:bottom w:val="none" w:sz="0" w:space="0" w:color="auto"/>
        <w:right w:val="none" w:sz="0" w:space="0" w:color="auto"/>
      </w:divBdr>
    </w:div>
    <w:div w:id="469710195">
      <w:bodyDiv w:val="1"/>
      <w:marLeft w:val="0"/>
      <w:marRight w:val="0"/>
      <w:marTop w:val="0"/>
      <w:marBottom w:val="0"/>
      <w:divBdr>
        <w:top w:val="none" w:sz="0" w:space="0" w:color="auto"/>
        <w:left w:val="none" w:sz="0" w:space="0" w:color="auto"/>
        <w:bottom w:val="none" w:sz="0" w:space="0" w:color="auto"/>
        <w:right w:val="none" w:sz="0" w:space="0" w:color="auto"/>
      </w:divBdr>
    </w:div>
    <w:div w:id="487014592">
      <w:bodyDiv w:val="1"/>
      <w:marLeft w:val="0"/>
      <w:marRight w:val="0"/>
      <w:marTop w:val="0"/>
      <w:marBottom w:val="0"/>
      <w:divBdr>
        <w:top w:val="none" w:sz="0" w:space="0" w:color="auto"/>
        <w:left w:val="none" w:sz="0" w:space="0" w:color="auto"/>
        <w:bottom w:val="none" w:sz="0" w:space="0" w:color="auto"/>
        <w:right w:val="none" w:sz="0" w:space="0" w:color="auto"/>
      </w:divBdr>
    </w:div>
    <w:div w:id="773742874">
      <w:bodyDiv w:val="1"/>
      <w:marLeft w:val="0"/>
      <w:marRight w:val="0"/>
      <w:marTop w:val="0"/>
      <w:marBottom w:val="0"/>
      <w:divBdr>
        <w:top w:val="none" w:sz="0" w:space="0" w:color="auto"/>
        <w:left w:val="none" w:sz="0" w:space="0" w:color="auto"/>
        <w:bottom w:val="none" w:sz="0" w:space="0" w:color="auto"/>
        <w:right w:val="none" w:sz="0" w:space="0" w:color="auto"/>
      </w:divBdr>
    </w:div>
    <w:div w:id="1493839216">
      <w:bodyDiv w:val="1"/>
      <w:marLeft w:val="0"/>
      <w:marRight w:val="0"/>
      <w:marTop w:val="0"/>
      <w:marBottom w:val="0"/>
      <w:divBdr>
        <w:top w:val="none" w:sz="0" w:space="0" w:color="auto"/>
        <w:left w:val="none" w:sz="0" w:space="0" w:color="auto"/>
        <w:bottom w:val="none" w:sz="0" w:space="0" w:color="auto"/>
        <w:right w:val="none" w:sz="0" w:space="0" w:color="auto"/>
      </w:divBdr>
    </w:div>
    <w:div w:id="1883976794">
      <w:bodyDiv w:val="1"/>
      <w:marLeft w:val="0"/>
      <w:marRight w:val="0"/>
      <w:marTop w:val="0"/>
      <w:marBottom w:val="0"/>
      <w:divBdr>
        <w:top w:val="none" w:sz="0" w:space="0" w:color="auto"/>
        <w:left w:val="none" w:sz="0" w:space="0" w:color="auto"/>
        <w:bottom w:val="none" w:sz="0" w:space="0" w:color="auto"/>
        <w:right w:val="none" w:sz="0" w:space="0" w:color="auto"/>
      </w:divBdr>
    </w:div>
    <w:div w:id="1997880768">
      <w:bodyDiv w:val="1"/>
      <w:marLeft w:val="0"/>
      <w:marRight w:val="0"/>
      <w:marTop w:val="0"/>
      <w:marBottom w:val="0"/>
      <w:divBdr>
        <w:top w:val="none" w:sz="0" w:space="0" w:color="auto"/>
        <w:left w:val="none" w:sz="0" w:space="0" w:color="auto"/>
        <w:bottom w:val="none" w:sz="0" w:space="0" w:color="auto"/>
        <w:right w:val="none" w:sz="0" w:space="0" w:color="auto"/>
      </w:divBdr>
    </w:div>
    <w:div w:id="21069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thong-tu-141-2011-tt-btc-bo-tai-chinh-65500-d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07/2019/NQ-H%C4%90ND&amp;match=True&amp;area=2&amp;lan=1&amp;bday=12/7/2019&amp;eday=12/7/2019" TargetMode="External"/><Relationship Id="rId5" Type="http://schemas.openxmlformats.org/officeDocument/2006/relationships/webSettings" Target="webSettings.xml"/><Relationship Id="rId10" Type="http://schemas.openxmlformats.org/officeDocument/2006/relationships/hyperlink" Target="https://luatvietnam.vn/hanh-chinh/nghi-dinh-91-2017-nd-cp-chinh-phu-116076-d1.html" TargetMode="External"/><Relationship Id="rId4" Type="http://schemas.openxmlformats.org/officeDocument/2006/relationships/settings" Target="settings.xml"/><Relationship Id="rId9" Type="http://schemas.openxmlformats.org/officeDocument/2006/relationships/hyperlink" Target="https://luatvietnam.vn/lao-dong/thong-tu-57-2014-tt-btc-bo-tai-chinh-86824-d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6B0CD-2288-4580-967D-275DA7D5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23</Pages>
  <Words>7418</Words>
  <Characters>42288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Trương Thị Phù Sa</cp:lastModifiedBy>
  <cp:revision>12</cp:revision>
  <cp:lastPrinted>2025-01-14T01:52:00Z</cp:lastPrinted>
  <dcterms:created xsi:type="dcterms:W3CDTF">2025-01-09T03:14:00Z</dcterms:created>
  <dcterms:modified xsi:type="dcterms:W3CDTF">2025-01-14T01:53:00Z</dcterms:modified>
</cp:coreProperties>
</file>